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itternetztabelle4Akzent11"/>
        <w:tblpPr w:leftFromText="141" w:rightFromText="141" w:vertAnchor="text" w:horzAnchor="margin" w:tblpY="273"/>
        <w:tblW w:w="9606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ook w:val="04A0" w:firstRow="1" w:lastRow="0" w:firstColumn="1" w:lastColumn="0" w:noHBand="0" w:noVBand="1"/>
      </w:tblPr>
      <w:tblGrid>
        <w:gridCol w:w="2583"/>
        <w:gridCol w:w="7023"/>
      </w:tblGrid>
      <w:tr w:rsidR="00641505" w14:paraId="12975DC2" w14:textId="77777777" w:rsidTr="00280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26288375" w14:textId="7777777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Cs w:val="0"/>
                <w:color w:val="auto"/>
              </w:rPr>
            </w:pPr>
            <w:r w:rsidRPr="004F70A9">
              <w:rPr>
                <w:rFonts w:ascii="Calibri" w:eastAsia="Calibri" w:hAnsi="Calibri" w:cs="Calibri"/>
                <w:bCs w:val="0"/>
                <w:color w:val="auto"/>
              </w:rPr>
              <w:t>Modul 5</w:t>
            </w:r>
          </w:p>
          <w:p w14:paraId="7B47F538" w14:textId="2CC1456B" w:rsidR="00641505" w:rsidRPr="00A159A1" w:rsidRDefault="00641505" w:rsidP="0098453F">
            <w:pPr>
              <w:jc w:val="center"/>
              <w:rPr>
                <w:rFonts w:ascii="Calibri" w:eastAsia="Calibri" w:hAnsi="Calibri" w:cs="Calibri"/>
                <w:bCs w:val="0"/>
                <w:color w:val="auto"/>
              </w:rPr>
            </w:pPr>
            <w:r w:rsidRPr="00A159A1">
              <w:rPr>
                <w:rFonts w:ascii="Calibri" w:eastAsia="Calibri" w:hAnsi="Calibri" w:cs="Calibri"/>
                <w:bCs w:val="0"/>
                <w:color w:val="auto"/>
              </w:rPr>
              <w:t xml:space="preserve">Parteien </w:t>
            </w:r>
            <w:r w:rsidR="00954838">
              <w:rPr>
                <w:rFonts w:ascii="Calibri" w:eastAsia="Calibri" w:hAnsi="Calibri" w:cs="Calibri"/>
                <w:bCs w:val="0"/>
                <w:color w:val="auto"/>
              </w:rPr>
              <w:t>zur Landtagswahl</w:t>
            </w:r>
          </w:p>
        </w:tc>
      </w:tr>
      <w:tr w:rsidR="00641505" w14:paraId="54216C23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6" w:type="dxa"/>
            <w:gridSpan w:val="2"/>
            <w:shd w:val="clear" w:color="auto" w:fill="B4C6E7" w:themeFill="accent1" w:themeFillTint="66"/>
          </w:tcPr>
          <w:p w14:paraId="53F48B0E" w14:textId="15A0DE3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 w:val="0"/>
              </w:rPr>
            </w:pPr>
            <w:r w:rsidRPr="00A159A1">
              <w:rPr>
                <w:rFonts w:ascii="Calibri" w:eastAsia="Calibri" w:hAnsi="Calibri" w:cs="Calibri"/>
                <w:bCs w:val="0"/>
              </w:rPr>
              <w:t>Vertiefungsangebot</w:t>
            </w:r>
            <w:r w:rsidR="00A159A1">
              <w:rPr>
                <w:rFonts w:ascii="Calibri" w:eastAsia="Calibri" w:hAnsi="Calibri" w:cs="Calibri"/>
                <w:b w:val="0"/>
              </w:rPr>
              <w:t xml:space="preserve"> </w:t>
            </w:r>
            <w:r w:rsidR="00A159A1" w:rsidRPr="00A159A1">
              <w:rPr>
                <w:rFonts w:ascii="Calibri" w:eastAsia="Calibri" w:hAnsi="Calibri" w:cs="Calibri"/>
                <w:b w:val="0"/>
                <w:sz w:val="20"/>
                <w:szCs w:val="20"/>
              </w:rPr>
              <w:t>(90 Min.)</w:t>
            </w:r>
          </w:p>
          <w:p w14:paraId="67877F09" w14:textId="77777777" w:rsidR="00641505" w:rsidRPr="004F70A9" w:rsidRDefault="00641505" w:rsidP="0098453F">
            <w:pPr>
              <w:jc w:val="center"/>
              <w:rPr>
                <w:rFonts w:ascii="Calibri" w:eastAsia="Calibri" w:hAnsi="Calibri" w:cs="Calibri"/>
                <w:b w:val="0"/>
              </w:rPr>
            </w:pPr>
            <w:r w:rsidRPr="004F70A9">
              <w:rPr>
                <w:rFonts w:ascii="Calibri" w:eastAsia="Calibri" w:hAnsi="Calibri" w:cs="Calibri"/>
              </w:rPr>
              <w:t>Wahlkampf – wozu? Information oder Manipulation?</w:t>
            </w:r>
          </w:p>
        </w:tc>
      </w:tr>
      <w:tr w:rsidR="00641505" w14:paraId="18D1E5C3" w14:textId="77777777" w:rsidTr="00280C69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D9E2F3" w:themeFill="accent1" w:themeFillTint="33"/>
          </w:tcPr>
          <w:p w14:paraId="213E5BD3" w14:textId="77777777" w:rsidR="00641505" w:rsidRPr="004F70A9" w:rsidRDefault="00641505" w:rsidP="00394A85">
            <w:pPr>
              <w:jc w:val="center"/>
            </w:pPr>
            <w:r w:rsidRPr="004F70A9">
              <w:rPr>
                <w:rFonts w:ascii="Calibri" w:eastAsia="Calibri" w:hAnsi="Calibri" w:cs="Calibri"/>
                <w:sz w:val="20"/>
              </w:rPr>
              <w:t>Kompetenzschwerpunkte</w:t>
            </w:r>
          </w:p>
        </w:tc>
        <w:tc>
          <w:tcPr>
            <w:tcW w:w="7023" w:type="dxa"/>
            <w:shd w:val="clear" w:color="auto" w:fill="D9E2F3" w:themeFill="accent1" w:themeFillTint="33"/>
          </w:tcPr>
          <w:p w14:paraId="705570B6" w14:textId="77777777" w:rsidR="00641505" w:rsidRPr="004F70A9" w:rsidRDefault="00641505" w:rsidP="00A15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70A9">
              <w:rPr>
                <w:rFonts w:ascii="Calibri" w:eastAsia="Calibri" w:hAnsi="Calibri" w:cs="Calibri"/>
                <w:b/>
                <w:sz w:val="20"/>
              </w:rPr>
              <w:t>Standardkonkretisierung</w:t>
            </w:r>
          </w:p>
        </w:tc>
      </w:tr>
      <w:tr w:rsidR="00641505" w14:paraId="3BF8B22C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FFFFFF" w:themeFill="background1"/>
          </w:tcPr>
          <w:p w14:paraId="47683631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Methodenkompetenz</w:t>
            </w:r>
          </w:p>
        </w:tc>
        <w:tc>
          <w:tcPr>
            <w:tcW w:w="7023" w:type="dxa"/>
            <w:shd w:val="clear" w:color="auto" w:fill="FFFFFF" w:themeFill="background1"/>
          </w:tcPr>
          <w:p w14:paraId="03F3D32A" w14:textId="2771339F" w:rsidR="00641505" w:rsidRPr="00394A85" w:rsidRDefault="00641505" w:rsidP="00984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Die SuS erarbeiten kontroverse mehrperspektivische Standpunkte zum Thema Wahlkampf und verteidigen diese in einer Pro-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ontra-Diskussion in Form einer </w:t>
            </w:r>
            <w:r w:rsidR="0052082B" w:rsidRPr="00394A85">
              <w:rPr>
                <w:rFonts w:ascii="Calibri" w:eastAsia="Calibri" w:hAnsi="Calibri" w:cs="Calibri"/>
                <w:sz w:val="20"/>
                <w:szCs w:val="20"/>
              </w:rPr>
              <w:t>Talk</w:t>
            </w:r>
            <w:r w:rsidR="0052082B">
              <w:rPr>
                <w:rFonts w:ascii="Calibri" w:eastAsia="Calibri" w:hAnsi="Calibri" w:cs="Calibri"/>
                <w:sz w:val="20"/>
                <w:szCs w:val="20"/>
              </w:rPr>
              <w:t>-Show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tr w:rsidR="00641505" w14:paraId="50F359EE" w14:textId="77777777" w:rsidTr="00280C69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D9E2F3" w:themeFill="accent1" w:themeFillTint="33"/>
          </w:tcPr>
          <w:p w14:paraId="4ED81980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Analysekompetenz</w:t>
            </w:r>
          </w:p>
        </w:tc>
        <w:tc>
          <w:tcPr>
            <w:tcW w:w="7023" w:type="dxa"/>
            <w:shd w:val="clear" w:color="auto" w:fill="D9E2F3" w:themeFill="accent1" w:themeFillTint="33"/>
          </w:tcPr>
          <w:p w14:paraId="53572355" w14:textId="47ABF4EE" w:rsidR="00641505" w:rsidRPr="00394A85" w:rsidRDefault="00641505" w:rsidP="0098453F">
            <w:pPr>
              <w:ind w:right="1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Die SuS analysieren anhand verschiedener Texte die wesentliche Bedeutung und Rolle des Wahlkampfes für politische Akteur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*inn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und erarbeiten kontroverse mehrperspektivische Standpunkte.</w:t>
            </w:r>
          </w:p>
        </w:tc>
      </w:tr>
      <w:tr w:rsidR="00641505" w14:paraId="47E4913F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shd w:val="clear" w:color="auto" w:fill="FFFFFF" w:themeFill="background1"/>
          </w:tcPr>
          <w:p w14:paraId="22CDE870" w14:textId="77777777" w:rsidR="00641505" w:rsidRPr="00394A85" w:rsidRDefault="00641505" w:rsidP="0098453F">
            <w:pPr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Urteilskompetenz</w:t>
            </w:r>
          </w:p>
        </w:tc>
        <w:tc>
          <w:tcPr>
            <w:tcW w:w="7023" w:type="dxa"/>
            <w:shd w:val="clear" w:color="auto" w:fill="FFFFFF" w:themeFill="background1"/>
          </w:tcPr>
          <w:p w14:paraId="505AD685" w14:textId="7396ADBB" w:rsidR="00641505" w:rsidRPr="00394A85" w:rsidRDefault="00641505" w:rsidP="009845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Die SuS bewerten vor dem Hintergrund der erarbeiteten Informationen die Bedeutung des Wahlkampfs für Regierung, Opposition und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Wähler*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innen. Anschließend sollen die SuS ein Urteil zur Kontroverse von Information oder Manipulation im Wahlkampf bilden.</w:t>
            </w:r>
          </w:p>
        </w:tc>
      </w:tr>
    </w:tbl>
    <w:p w14:paraId="26A4EB11" w14:textId="77777777" w:rsidR="00641505" w:rsidRDefault="00641505" w:rsidP="00641505"/>
    <w:tbl>
      <w:tblPr>
        <w:tblStyle w:val="Gitternetztabelle4Akzent11"/>
        <w:tblpPr w:vertAnchor="text" w:horzAnchor="margin" w:tblpY="26"/>
        <w:tblW w:w="9580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ook w:val="04A0" w:firstRow="1" w:lastRow="0" w:firstColumn="1" w:lastColumn="0" w:noHBand="0" w:noVBand="1"/>
      </w:tblPr>
      <w:tblGrid>
        <w:gridCol w:w="1712"/>
        <w:gridCol w:w="2811"/>
        <w:gridCol w:w="2824"/>
        <w:gridCol w:w="2233"/>
      </w:tblGrid>
      <w:tr w:rsidR="00641505" w:rsidRPr="00ED3CB7" w14:paraId="21897865" w14:textId="77777777" w:rsidTr="00280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1FDAA21A" w14:textId="77777777" w:rsidR="00641505" w:rsidRPr="00394A85" w:rsidRDefault="00641505" w:rsidP="0098453F">
            <w:pPr>
              <w:ind w:right="31"/>
              <w:jc w:val="center"/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auto"/>
                <w:sz w:val="20"/>
                <w:szCs w:val="20"/>
              </w:rPr>
              <w:t>Konkretisierung des geplanten Lehr-Lern-Prozesses</w:t>
            </w:r>
          </w:p>
        </w:tc>
      </w:tr>
      <w:tr w:rsidR="00641505" w:rsidRPr="00ED3CB7" w14:paraId="07949D89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31DC6FF7" w14:textId="77777777" w:rsidR="00641505" w:rsidRPr="00394A85" w:rsidRDefault="00641505" w:rsidP="0098453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Lehr-Lernschritt </w:t>
            </w:r>
            <w:r w:rsidRPr="00394A85">
              <w:rPr>
                <w:rFonts w:ascii="Calibri" w:eastAsia="Calibri" w:hAnsi="Calibri" w:cs="Calibri"/>
                <w:b w:val="0"/>
                <w:bCs w:val="0"/>
                <w:i/>
                <w:sz w:val="20"/>
                <w:szCs w:val="20"/>
              </w:rPr>
              <w:t>(</w:t>
            </w:r>
            <w:proofErr w:type="spellStart"/>
            <w:r w:rsidRPr="00394A85">
              <w:rPr>
                <w:rFonts w:ascii="Calibri" w:eastAsia="Calibri" w:hAnsi="Calibri" w:cs="Calibri"/>
                <w:b w:val="0"/>
                <w:bCs w:val="0"/>
                <w:i/>
                <w:sz w:val="20"/>
                <w:szCs w:val="20"/>
              </w:rPr>
              <w:t>Phasierung</w:t>
            </w:r>
            <w:proofErr w:type="spellEnd"/>
            <w:r w:rsidRPr="00394A85">
              <w:rPr>
                <w:rFonts w:ascii="Calibri" w:eastAsia="Calibri" w:hAnsi="Calibri" w:cs="Calibri"/>
                <w:b w:val="0"/>
                <w:bCs w:val="0"/>
                <w:i/>
                <w:sz w:val="20"/>
                <w:szCs w:val="20"/>
              </w:rPr>
              <w:t>)</w:t>
            </w:r>
          </w:p>
        </w:tc>
        <w:tc>
          <w:tcPr>
            <w:tcW w:w="3040" w:type="dxa"/>
          </w:tcPr>
          <w:p w14:paraId="70C03630" w14:textId="77777777" w:rsidR="00641505" w:rsidRPr="00394A85" w:rsidRDefault="00641505" w:rsidP="0098453F">
            <w:pPr>
              <w:ind w:left="544" w:right="53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3000" w:type="dxa"/>
          </w:tcPr>
          <w:p w14:paraId="18EBB904" w14:textId="77777777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Aktivitäten der Lernenden</w:t>
            </w:r>
          </w:p>
        </w:tc>
        <w:tc>
          <w:tcPr>
            <w:tcW w:w="1829" w:type="dxa"/>
          </w:tcPr>
          <w:p w14:paraId="26257F62" w14:textId="77777777" w:rsidR="00641505" w:rsidRPr="00394A85" w:rsidRDefault="00641505" w:rsidP="009845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Sozialform/ Material/Medien</w:t>
            </w:r>
          </w:p>
        </w:tc>
      </w:tr>
      <w:tr w:rsidR="00641505" w:rsidRPr="00ED3CB7" w14:paraId="659857EA" w14:textId="77777777" w:rsidTr="00280C69">
        <w:trPr>
          <w:trHeight w:val="1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6B6C3675" w14:textId="77777777" w:rsidR="00641505" w:rsidRPr="00394A85" w:rsidRDefault="00641505" w:rsidP="0098453F">
            <w:pPr>
              <w:spacing w:line="236" w:lineRule="auto"/>
              <w:ind w:left="51" w:right="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Problemstellung </w:t>
            </w:r>
          </w:p>
          <w:p w14:paraId="31720E5B" w14:textId="77777777" w:rsidR="00641505" w:rsidRPr="00394A85" w:rsidRDefault="00641505" w:rsidP="0098453F">
            <w:pPr>
              <w:ind w:right="3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entdecken und </w:t>
            </w:r>
          </w:p>
          <w:p w14:paraId="7F9D899A" w14:textId="77777777" w:rsidR="00641505" w:rsidRPr="00394A85" w:rsidRDefault="00641505" w:rsidP="0098453F">
            <w:pPr>
              <w:ind w:left="119" w:right="150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Vorstellung entwickeln</w:t>
            </w:r>
          </w:p>
          <w:p w14:paraId="59B4E343" w14:textId="77777777" w:rsidR="00641505" w:rsidRPr="00394A85" w:rsidRDefault="00641505" w:rsidP="0098453F">
            <w:pPr>
              <w:ind w:left="119" w:right="150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</w:p>
          <w:p w14:paraId="0B7F672C" w14:textId="605651EB" w:rsidR="00641505" w:rsidRPr="00394A85" w:rsidRDefault="00394A85" w:rsidP="0098453F">
            <w:pPr>
              <w:ind w:left="119" w:right="1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(5‘)</w:t>
            </w:r>
          </w:p>
        </w:tc>
        <w:tc>
          <w:tcPr>
            <w:tcW w:w="3040" w:type="dxa"/>
          </w:tcPr>
          <w:p w14:paraId="31A5B0B1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3C78487F" w14:textId="59DB3054" w:rsidR="00641505" w:rsidRPr="00394A85" w:rsidRDefault="00641505" w:rsidP="0098453F">
            <w:pPr>
              <w:ind w:left="113" w:right="358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• zeigt die Karikatur 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1 und thematisiert das Unterrichtsthema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Wahlkampf – wozu? Information oder Manipulation?</w:t>
            </w:r>
          </w:p>
        </w:tc>
        <w:tc>
          <w:tcPr>
            <w:tcW w:w="3000" w:type="dxa"/>
          </w:tcPr>
          <w:p w14:paraId="6D8213F0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3243DC4B" w14:textId="04B72137" w:rsidR="00641505" w:rsidRPr="00394A85" w:rsidRDefault="00641505" w:rsidP="0098453F">
            <w:pPr>
              <w:ind w:left="113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• analysieren/interpretieren die Karikatur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7066F7B2" w14:textId="77777777" w:rsidR="00641505" w:rsidRPr="00394A85" w:rsidRDefault="00641505" w:rsidP="0098453F">
            <w:pPr>
              <w:spacing w:after="365"/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39394853" w14:textId="5CDB80B6" w:rsidR="00641505" w:rsidRPr="00394A85" w:rsidRDefault="00431CA8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</w:tr>
      <w:tr w:rsidR="00641505" w:rsidRPr="00ED3CB7" w14:paraId="3CB625A5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20719BF4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Lernmaterial bearbeiten</w:t>
            </w:r>
          </w:p>
          <w:p w14:paraId="4178A15A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</w:p>
          <w:p w14:paraId="4BD2DEFF" w14:textId="77777777" w:rsidR="00641505" w:rsidRPr="00394A85" w:rsidRDefault="00641505" w:rsidP="0098453F">
            <w:pPr>
              <w:ind w:left="174" w:right="16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3040" w:type="dxa"/>
          </w:tcPr>
          <w:p w14:paraId="73C1CCA7" w14:textId="77777777" w:rsidR="00641505" w:rsidRPr="00394A85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6CD511B6" w14:textId="71173ED7" w:rsidR="00641505" w:rsidRPr="00394A85" w:rsidRDefault="00641505" w:rsidP="0098453F">
            <w:pPr>
              <w:ind w:left="113" w:hanging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• teilt die Klasse in Gruppen auf und verteilt an die Gruppen themendifferenzierte Textaufgaben sowie dazu gehörige Rollenkarten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 xml:space="preserve"> (M3-M6)</w:t>
            </w:r>
            <w:r w:rsidR="00E575E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45155473" w14:textId="77777777" w:rsidR="00641505" w:rsidRPr="00394A85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5E5597D1" w14:textId="0081F26E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bearbeiten in Gruppen die Aufgabenstellungen, suchen im Text nach Argumenten und formulieren diese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5BBE28D" w14:textId="101DBDFE" w:rsidR="00641505" w:rsidRPr="00394A85" w:rsidRDefault="00641505" w:rsidP="003D3C3F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wählen in Gruppen jeweils eine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n Vertreter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 (auch zwei möglich) und erarbeiten passende Argumente für ihre Rollen</w:t>
            </w:r>
            <w:r w:rsidR="003D3C3F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43EF26D2" w14:textId="53CD9DA7" w:rsidR="00641505" w:rsidRPr="00394A85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  <w:p w14:paraId="57026CCE" w14:textId="77777777" w:rsidR="00431CA8" w:rsidRDefault="00641505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Informationsblatt Lehrkraft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  <w:p w14:paraId="250FAD20" w14:textId="77777777" w:rsidR="00431CA8" w:rsidRDefault="00431CA8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C2364F9" w14:textId="5210E1AC" w:rsidR="00641505" w:rsidRPr="00394A85" w:rsidRDefault="00431CA8" w:rsidP="00431CA8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hemendifferenzierte GA</w:t>
            </w:r>
          </w:p>
          <w:p w14:paraId="14E55337" w14:textId="0CB4B50E" w:rsidR="00641505" w:rsidRPr="00394A85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Rollenkarten 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-M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</w:tr>
      <w:tr w:rsidR="00641505" w:rsidRPr="00ED3CB7" w14:paraId="4405402B" w14:textId="77777777" w:rsidTr="00E575EC">
        <w:trPr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32CEFB6A" w14:textId="77777777" w:rsidR="00641505" w:rsidRPr="00394A85" w:rsidRDefault="00641505" w:rsidP="0098453F">
            <w:pPr>
              <w:ind w:left="51" w:right="82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498FEE7E" w14:textId="77777777" w:rsidR="00641505" w:rsidRPr="00394A85" w:rsidRDefault="00641505" w:rsidP="0098453F">
            <w:pPr>
              <w:ind w:left="51" w:right="8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20 Min.</w:t>
            </w:r>
          </w:p>
        </w:tc>
        <w:tc>
          <w:tcPr>
            <w:tcW w:w="3040" w:type="dxa"/>
          </w:tcPr>
          <w:p w14:paraId="31BD4193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66BA84DA" w14:textId="642C9022" w:rsidR="00641505" w:rsidRPr="00D545C0" w:rsidRDefault="00641505" w:rsidP="00E575EC">
            <w:pPr>
              <w:numPr>
                <w:ilvl w:val="0"/>
                <w:numId w:val="2"/>
              </w:numPr>
              <w:spacing w:after="60"/>
              <w:ind w:left="113"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D545C0">
              <w:rPr>
                <w:rFonts w:ascii="Calibri" w:eastAsia="Calibri" w:hAnsi="Calibri" w:cs="Calibri"/>
                <w:sz w:val="20"/>
                <w:szCs w:val="20"/>
              </w:rPr>
              <w:t>initiiert die Talk-Show, eröffnet das Gespräch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 xml:space="preserve"> und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 xml:space="preserve"> stellt das Thema und die Gäste vor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C8796DC" w14:textId="077C0D46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sichert die Ergebnisse auf Karteikarten und heftet diese an eine Pinnwand (kann ggf. auch ein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e Protokollant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 machen)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8B32C79" w14:textId="1E40BD5E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steuert das Gespräch, gibt die Impulse und erteilt den Diskutierenden das Wort (kann ggf. auch ein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e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Schüler*in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machen)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A71517B" w14:textId="1029D929" w:rsidR="00641505" w:rsidRPr="00394A85" w:rsidRDefault="00641505" w:rsidP="00D545C0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bittet am Ende des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Gespräches die Teilnehmer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innen, ihre Positionen im Wesentlichen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zusammenzufassen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384F92E8" w14:textId="77777777" w:rsidR="00641505" w:rsidRPr="00394A85" w:rsidRDefault="00641505" w:rsidP="00E575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lastRenderedPageBreak/>
              <w:t>Die SuS…</w:t>
            </w:r>
          </w:p>
          <w:p w14:paraId="5FC3A319" w14:textId="5DFF6EA9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simulieren die Positionen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F54E799" w14:textId="1B7EBBEE" w:rsidR="00641505" w:rsidRPr="00394A85" w:rsidRDefault="00D545C0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J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ede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r Diskussions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teilnehmer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in skizziert in der ersten Gesprächsrunde </w:t>
            </w:r>
            <w:r w:rsidR="00BD48AB">
              <w:rPr>
                <w:rFonts w:ascii="Calibri" w:eastAsia="Calibri" w:hAnsi="Calibri" w:cs="Calibri"/>
                <w:sz w:val="20"/>
                <w:szCs w:val="20"/>
              </w:rPr>
              <w:t>ihre*</w:t>
            </w:r>
            <w:r w:rsidR="00641505" w:rsidRPr="00394A85">
              <w:rPr>
                <w:rFonts w:ascii="Calibri" w:eastAsia="Calibri" w:hAnsi="Calibri" w:cs="Calibri"/>
                <w:sz w:val="20"/>
                <w:szCs w:val="20"/>
              </w:rPr>
              <w:t>seine Position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745B98B" w14:textId="2E71B107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führen das Streitgespräch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8EBBEC5" w14:textId="5AA13328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positionieren sich im Blitzlicht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7026B06" w14:textId="6CF55361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die übrigen SuS beobachten das Gespräch und füllen </w:t>
            </w:r>
            <w:r w:rsidR="00431CA8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>7 aus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42D0AEC1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Podium</w:t>
            </w:r>
          </w:p>
          <w:p w14:paraId="5ACCF954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0485F5D8" w14:textId="3A1A3C0E" w:rsidR="00641505" w:rsidRPr="00394A85" w:rsidRDefault="00431CA8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M7</w:t>
            </w:r>
          </w:p>
          <w:p w14:paraId="22350948" w14:textId="77777777" w:rsidR="00641505" w:rsidRPr="00394A85" w:rsidRDefault="00641505" w:rsidP="0098453F">
            <w:pPr>
              <w:spacing w:line="23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(Beobachtungsprotokoll)</w:t>
            </w:r>
          </w:p>
          <w:p w14:paraId="67B1D044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Pinnwand</w:t>
            </w:r>
          </w:p>
          <w:p w14:paraId="2B8FBAFD" w14:textId="77777777" w:rsidR="00641505" w:rsidRPr="00394A85" w:rsidRDefault="00641505" w:rsidP="0098453F">
            <w:pPr>
              <w:ind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Karteikarten</w:t>
            </w:r>
          </w:p>
        </w:tc>
      </w:tr>
      <w:tr w:rsidR="00641505" w:rsidRPr="00ED3CB7" w14:paraId="6FFEB2CD" w14:textId="77777777" w:rsidTr="00280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1" w:type="dxa"/>
          </w:tcPr>
          <w:p w14:paraId="187B9DAC" w14:textId="77777777" w:rsidR="00641505" w:rsidRPr="00394A85" w:rsidRDefault="00641505" w:rsidP="0098453F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Lernzugewinn definieren und </w:t>
            </w:r>
          </w:p>
          <w:p w14:paraId="595C801D" w14:textId="77777777" w:rsidR="00641505" w:rsidRPr="00394A85" w:rsidRDefault="00641505" w:rsidP="0098453F">
            <w:pPr>
              <w:ind w:left="270" w:right="301"/>
              <w:jc w:val="center"/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Urteilen </w:t>
            </w:r>
          </w:p>
          <w:p w14:paraId="4CABADF4" w14:textId="77777777" w:rsidR="00641505" w:rsidRPr="00394A85" w:rsidRDefault="00641505" w:rsidP="0098453F">
            <w:pPr>
              <w:ind w:left="270" w:right="3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20 Min.</w:t>
            </w:r>
          </w:p>
        </w:tc>
        <w:tc>
          <w:tcPr>
            <w:tcW w:w="3040" w:type="dxa"/>
          </w:tcPr>
          <w:p w14:paraId="713D462D" w14:textId="77777777" w:rsidR="00641505" w:rsidRPr="00E575EC" w:rsidRDefault="00641505" w:rsidP="00E575E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E575EC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56BA12B3" w14:textId="34957D2F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fordert die SuS auf, zum Verlauf der </w:t>
            </w:r>
            <w:r w:rsidR="0052082B" w:rsidRPr="00394A85">
              <w:rPr>
                <w:rFonts w:ascii="Calibri" w:eastAsia="Calibri" w:hAnsi="Calibri" w:cs="Calibri"/>
                <w:sz w:val="20"/>
                <w:szCs w:val="20"/>
              </w:rPr>
              <w:t>Talk</w:t>
            </w:r>
            <w:r w:rsidR="0052082B">
              <w:rPr>
                <w:rFonts w:ascii="Calibri" w:eastAsia="Calibri" w:hAnsi="Calibri" w:cs="Calibri"/>
                <w:sz w:val="20"/>
                <w:szCs w:val="20"/>
              </w:rPr>
              <w:t>-Show</w:t>
            </w: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 ein Feedback zu geben (emotionale Auswertung)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B6C3BAA" w14:textId="39D789E6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fordert die SuS auf, zur Themenfrage begründet Stellung zu nehmen (inhaltliche Auswertung)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239AC0B" w14:textId="1CD21FC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 xml:space="preserve">verknüpft SuS-Stellungsnahmen und initiiert Diskussion (auch anhand der eingangs geführten </w:t>
            </w:r>
            <w:proofErr w:type="spellStart"/>
            <w:r w:rsidRPr="00394A85">
              <w:rPr>
                <w:rFonts w:ascii="Calibri" w:eastAsia="Calibri" w:hAnsi="Calibri" w:cs="Calibri"/>
                <w:sz w:val="20"/>
                <w:szCs w:val="20"/>
              </w:rPr>
              <w:t>Karikaturanalyse</w:t>
            </w:r>
            <w:proofErr w:type="spellEnd"/>
            <w:r w:rsidRPr="00394A85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98A002F" w14:textId="4419423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sichert die Ergebnisse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000" w:type="dxa"/>
          </w:tcPr>
          <w:p w14:paraId="7E35CAE9" w14:textId="77777777" w:rsidR="00641505" w:rsidRPr="00E575EC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E575EC">
              <w:rPr>
                <w:rFonts w:ascii="Calibri" w:eastAsia="Calibri" w:hAnsi="Calibri" w:cs="Calibri"/>
                <w:sz w:val="20"/>
                <w:szCs w:val="20"/>
              </w:rPr>
              <w:t>Die SuS…</w:t>
            </w:r>
          </w:p>
          <w:p w14:paraId="70B6438E" w14:textId="180D6783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geben ein Feedback zum Verlauf der Talk-Show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481ADC2" w14:textId="5DA3E5FC" w:rsidR="00641505" w:rsidRPr="00D545C0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D545C0">
              <w:rPr>
                <w:rFonts w:ascii="Calibri" w:eastAsia="Calibri" w:hAnsi="Calibri" w:cs="Calibri"/>
                <w:sz w:val="20"/>
                <w:szCs w:val="20"/>
              </w:rPr>
              <w:t>distanzieren sich von ihrer Rolle (sowohl Spieler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>innen als auch Beobachter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 w:rsidRPr="00D545C0">
              <w:rPr>
                <w:rFonts w:ascii="Calibri" w:eastAsia="Calibri" w:hAnsi="Calibri" w:cs="Calibri"/>
                <w:sz w:val="20"/>
                <w:szCs w:val="20"/>
              </w:rPr>
              <w:t>innen)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4DF3B475" w14:textId="73BAD8DF" w:rsidR="00641505" w:rsidRPr="00394A85" w:rsidRDefault="00641505" w:rsidP="00E575EC">
            <w:pPr>
              <w:numPr>
                <w:ilvl w:val="0"/>
                <w:numId w:val="2"/>
              </w:numPr>
              <w:spacing w:after="60"/>
              <w:ind w:hanging="11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verknüpfen ihre Erkenntnisse mit der eingangs gezeigten Karikatur und urteilen persönlich über die Bedeutung des Wahlkampfs (eigene Positionierung)</w:t>
            </w:r>
            <w:r w:rsidR="00D545C0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29" w:type="dxa"/>
          </w:tcPr>
          <w:p w14:paraId="525F0566" w14:textId="77777777" w:rsidR="00431CA8" w:rsidRDefault="00431CA8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3733512" w14:textId="213A3DBB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  <w:r w:rsidRPr="00394A85">
              <w:rPr>
                <w:rFonts w:ascii="Calibri" w:eastAsia="Calibri" w:hAnsi="Calibri" w:cs="Calibri"/>
                <w:sz w:val="20"/>
                <w:szCs w:val="20"/>
              </w:rPr>
              <w:t>UG</w:t>
            </w:r>
          </w:p>
          <w:p w14:paraId="55C7E08F" w14:textId="77777777" w:rsidR="00641505" w:rsidRPr="00394A85" w:rsidRDefault="00641505" w:rsidP="0098453F">
            <w:pPr>
              <w:ind w:right="3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91E4F0C" w14:textId="77777777" w:rsidR="0088324A" w:rsidRDefault="0088324A" w:rsidP="00641505">
      <w:pPr>
        <w:ind w:left="-426" w:firstLine="426"/>
      </w:pPr>
    </w:p>
    <w:sectPr w:rsidR="0088324A" w:rsidSect="00641505">
      <w:headerReference w:type="default" r:id="rId7"/>
      <w:pgSz w:w="11900" w:h="16840"/>
      <w:pgMar w:top="1417" w:right="1417" w:bottom="1134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D9AC3" w14:textId="77777777" w:rsidR="00C92E19" w:rsidRDefault="00C92E19" w:rsidP="00641505">
      <w:r>
        <w:separator/>
      </w:r>
    </w:p>
  </w:endnote>
  <w:endnote w:type="continuationSeparator" w:id="0">
    <w:p w14:paraId="613E4328" w14:textId="77777777" w:rsidR="00C92E19" w:rsidRDefault="00C92E19" w:rsidP="0064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AE6E2" w14:textId="77777777" w:rsidR="00C92E19" w:rsidRDefault="00C92E19" w:rsidP="00641505">
      <w:r>
        <w:separator/>
      </w:r>
    </w:p>
  </w:footnote>
  <w:footnote w:type="continuationSeparator" w:id="0">
    <w:p w14:paraId="5EEAC302" w14:textId="77777777" w:rsidR="00C92E19" w:rsidRDefault="00C92E19" w:rsidP="00641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02CAB" w14:textId="77262FEF" w:rsidR="00641505" w:rsidRPr="00280C69" w:rsidRDefault="00641505">
    <w:pPr>
      <w:pStyle w:val="Kopfzeile"/>
      <w:rPr>
        <w:rFonts w:ascii="Arial Unicode MS" w:eastAsia="Arial Unicode MS" w:hAnsi="Arial Unicode MS" w:cs="Arial Unicode MS"/>
      </w:rPr>
    </w:pPr>
    <w:r w:rsidRPr="00280C69">
      <w:rPr>
        <w:rFonts w:ascii="Arial Unicode MS" w:eastAsia="Arial Unicode MS" w:hAnsi="Arial Unicode MS" w:cs="Arial Unicode MS"/>
        <w:b/>
        <w:noProof/>
      </w:rPr>
      <w:drawing>
        <wp:anchor distT="0" distB="0" distL="114300" distR="114300" simplePos="0" relativeHeight="251659264" behindDoc="1" locked="0" layoutInCell="1" allowOverlap="1" wp14:anchorId="7BE6A4FF" wp14:editId="5A54C0A6">
          <wp:simplePos x="0" y="0"/>
          <wp:positionH relativeFrom="column">
            <wp:posOffset>5280531</wp:posOffset>
          </wp:positionH>
          <wp:positionV relativeFrom="paragraph">
            <wp:posOffset>-208345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0C69" w:rsidRPr="00280C69">
      <w:rPr>
        <w:rFonts w:ascii="Arial Unicode MS" w:eastAsia="Arial Unicode MS" w:hAnsi="Arial Unicode MS" w:cs="Arial Unicode MS"/>
        <w:b/>
      </w:rPr>
      <w:t xml:space="preserve">Vorschlag zur Verlaufsplanung </w:t>
    </w:r>
    <w:r w:rsidR="00BD48AB">
      <w:rPr>
        <w:rFonts w:ascii="Arial Unicode MS" w:eastAsia="Arial Unicode MS" w:hAnsi="Arial Unicode MS" w:cs="Arial Unicode MS"/>
        <w:bCs/>
        <w:color w:val="808080" w:themeColor="background1" w:themeShade="80"/>
        <w:sz w:val="16"/>
        <w:szCs w:val="16"/>
      </w:rPr>
      <w:t>–</w:t>
    </w:r>
    <w:r w:rsidR="00280C69" w:rsidRPr="00280C69">
      <w:rPr>
        <w:rFonts w:ascii="Arial Unicode MS" w:eastAsia="Arial Unicode MS" w:hAnsi="Arial Unicode MS" w:cs="Arial Unicode MS"/>
      </w:rPr>
      <w:t xml:space="preserve"> </w:t>
    </w:r>
    <w:r w:rsidR="00280C69" w:rsidRPr="00280C69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5 – Vertiefung</w:t>
    </w:r>
    <w:r w:rsidR="00280C69" w:rsidRPr="00280C69">
      <w:rPr>
        <w:rFonts w:ascii="Arial Unicode MS" w:eastAsia="Arial Unicode MS" w:hAnsi="Arial Unicode MS" w:cs="Arial Unicode M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E7C39"/>
    <w:multiLevelType w:val="hybridMultilevel"/>
    <w:tmpl w:val="CA1C4C3E"/>
    <w:lvl w:ilvl="0" w:tplc="7FDCAECC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AC3EB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1786EBC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3E81B16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C486D0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6043AE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440E2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A2CACFC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FC97F2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0C679B"/>
    <w:multiLevelType w:val="hybridMultilevel"/>
    <w:tmpl w:val="F46C6CC2"/>
    <w:lvl w:ilvl="0" w:tplc="C88401A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C440A0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92F95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145DC4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50AB68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C90834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7D00B8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D16BE4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A023BF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4A7890"/>
    <w:multiLevelType w:val="hybridMultilevel"/>
    <w:tmpl w:val="03CE388C"/>
    <w:lvl w:ilvl="0" w:tplc="DA8EFE00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98B312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A24003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6382B18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F6D6F4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4CF502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0DEA2B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8AC992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46B634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2E7B33"/>
    <w:multiLevelType w:val="hybridMultilevel"/>
    <w:tmpl w:val="3958410E"/>
    <w:lvl w:ilvl="0" w:tplc="0A000A3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6982B0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382018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45C227C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C7C68B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6E675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AC1D02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DFADDB0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92C908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127A62"/>
    <w:multiLevelType w:val="hybridMultilevel"/>
    <w:tmpl w:val="9D040E5E"/>
    <w:lvl w:ilvl="0" w:tplc="8A7ACAC6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178BBA8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D0FCC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E2480E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5106A62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852E8D4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792FA5A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176ECE6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169996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05"/>
    <w:rsid w:val="001F7243"/>
    <w:rsid w:val="00240DF5"/>
    <w:rsid w:val="00280C69"/>
    <w:rsid w:val="00394A85"/>
    <w:rsid w:val="003D3C3F"/>
    <w:rsid w:val="00431CA8"/>
    <w:rsid w:val="00473301"/>
    <w:rsid w:val="0052082B"/>
    <w:rsid w:val="00641505"/>
    <w:rsid w:val="00664A0A"/>
    <w:rsid w:val="006919AE"/>
    <w:rsid w:val="0088324A"/>
    <w:rsid w:val="00954838"/>
    <w:rsid w:val="0099659B"/>
    <w:rsid w:val="00A12D48"/>
    <w:rsid w:val="00A159A1"/>
    <w:rsid w:val="00AC63E8"/>
    <w:rsid w:val="00BD48AB"/>
    <w:rsid w:val="00C92E19"/>
    <w:rsid w:val="00D545C0"/>
    <w:rsid w:val="00E575EC"/>
    <w:rsid w:val="00EC381E"/>
    <w:rsid w:val="00F06C23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645AB5"/>
  <w15:docId w15:val="{AA62DA22-59E9-0D4A-A4DF-8636807A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1505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itternetztabelle4Akzent11">
    <w:name w:val="Gitternetztabelle 4 – Akzent 11"/>
    <w:basedOn w:val="NormaleTabelle"/>
    <w:uiPriority w:val="49"/>
    <w:rsid w:val="00641505"/>
    <w:rPr>
      <w:rFonts w:eastAsiaTheme="minorEastAsia"/>
      <w:lang w:eastAsia="de-D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6415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1505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415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1505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2021-03-02T15:17:00Z</dcterms:created>
  <dcterms:modified xsi:type="dcterms:W3CDTF">2021-04-08T11:48:00Z</dcterms:modified>
</cp:coreProperties>
</file>