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4375"/>
        <w:gridCol w:w="1416"/>
      </w:tblGrid>
      <w:tr w:rsidR="00F25A90" w:rsidRPr="00BE7381" w14:paraId="7AC1EFB3" w14:textId="77777777" w:rsidTr="006942E5">
        <w:tc>
          <w:tcPr>
            <w:tcW w:w="9067" w:type="dxa"/>
            <w:gridSpan w:val="3"/>
            <w:shd w:val="clear" w:color="auto" w:fill="auto"/>
          </w:tcPr>
          <w:p w14:paraId="0C66B2F4" w14:textId="117B063C" w:rsidR="00726DAD" w:rsidRPr="00726DAD" w:rsidRDefault="00404EF0" w:rsidP="00726DAD">
            <w:pPr>
              <w:spacing w:line="360" w:lineRule="auto"/>
              <w:rPr>
                <w:b/>
                <w:bCs/>
              </w:rPr>
            </w:pPr>
            <w:proofErr w:type="gramStart"/>
            <w:r>
              <w:rPr>
                <w:b/>
              </w:rPr>
              <w:t xml:space="preserve">Modul </w:t>
            </w:r>
            <w:r w:rsidR="006270BF">
              <w:rPr>
                <w:b/>
              </w:rPr>
              <w:t xml:space="preserve"> –</w:t>
            </w:r>
            <w:proofErr w:type="gramEnd"/>
            <w:r w:rsidR="006270BF">
              <w:rPr>
                <w:b/>
              </w:rPr>
              <w:t xml:space="preserve"> </w:t>
            </w:r>
            <w:r w:rsidR="006134EB">
              <w:rPr>
                <w:b/>
              </w:rPr>
              <w:t>Vorgezogene Neuwahlen und Vertrauensfrage</w:t>
            </w:r>
            <w:r w:rsidR="006270BF">
              <w:rPr>
                <w:b/>
              </w:rPr>
              <w:t xml:space="preserve"> –</w:t>
            </w:r>
            <w:r w:rsidR="00683F47">
              <w:rPr>
                <w:b/>
              </w:rPr>
              <w:t xml:space="preserve"> </w:t>
            </w:r>
            <w:r w:rsidR="00726DAD" w:rsidRPr="00726DAD">
              <w:rPr>
                <w:b/>
                <w:bCs/>
              </w:rPr>
              <w:t>Kann der Bundeskanzler oder die Bundeskanzlerin so einfach abgewählt werden?</w:t>
            </w:r>
          </w:p>
          <w:p w14:paraId="55CED4AE" w14:textId="5AEBF815" w:rsidR="00F25A90" w:rsidRPr="00BE7381" w:rsidRDefault="00F25A90" w:rsidP="00683F47">
            <w:pPr>
              <w:rPr>
                <w:b/>
              </w:rPr>
            </w:pPr>
          </w:p>
        </w:tc>
      </w:tr>
      <w:tr w:rsidR="00F64765" w:rsidRPr="00BE7381" w14:paraId="2042A53A" w14:textId="77777777" w:rsidTr="006942E5">
        <w:tc>
          <w:tcPr>
            <w:tcW w:w="3276" w:type="dxa"/>
            <w:shd w:val="clear" w:color="auto" w:fill="auto"/>
          </w:tcPr>
          <w:p w14:paraId="7D1593B8" w14:textId="77777777" w:rsidR="00F25A90" w:rsidRPr="00BE7381" w:rsidRDefault="00F25A90" w:rsidP="006942E5">
            <w:pPr>
              <w:rPr>
                <w:b/>
              </w:rPr>
            </w:pPr>
            <w:r w:rsidRPr="00BE7381">
              <w:rPr>
                <w:b/>
              </w:rPr>
              <w:t xml:space="preserve">Niveaustufe </w:t>
            </w:r>
          </w:p>
          <w:p w14:paraId="3FD0F70D" w14:textId="224733E4" w:rsidR="00F25A90" w:rsidRPr="00BE7381" w:rsidRDefault="006134EB" w:rsidP="006942E5">
            <w:r>
              <w:t>II</w:t>
            </w:r>
          </w:p>
        </w:tc>
        <w:tc>
          <w:tcPr>
            <w:tcW w:w="4375" w:type="dxa"/>
            <w:shd w:val="clear" w:color="auto" w:fill="auto"/>
          </w:tcPr>
          <w:p w14:paraId="4EA27547" w14:textId="77777777" w:rsidR="00F25A90" w:rsidRPr="00BE7381" w:rsidRDefault="00F25A90" w:rsidP="006942E5">
            <w:pPr>
              <w:rPr>
                <w:b/>
              </w:rPr>
            </w:pPr>
            <w:r w:rsidRPr="00BE7381">
              <w:rPr>
                <w:b/>
              </w:rPr>
              <w:t xml:space="preserve">Themenfrage </w:t>
            </w:r>
          </w:p>
          <w:p w14:paraId="497A108A" w14:textId="6051D896" w:rsidR="00F25A90" w:rsidRPr="00BE7381" w:rsidRDefault="00726DAD" w:rsidP="006942E5">
            <w:r>
              <w:t>Kann der Bundeskanzler oder die Bundeskanzlerin einfach so abgewählt werden?</w:t>
            </w:r>
          </w:p>
        </w:tc>
        <w:tc>
          <w:tcPr>
            <w:tcW w:w="1416" w:type="dxa"/>
            <w:shd w:val="clear" w:color="auto" w:fill="auto"/>
          </w:tcPr>
          <w:p w14:paraId="6AD95F9D" w14:textId="77777777" w:rsidR="00F25A90" w:rsidRPr="00BE7381" w:rsidRDefault="00F25A90" w:rsidP="006942E5">
            <w:pPr>
              <w:rPr>
                <w:b/>
              </w:rPr>
            </w:pPr>
            <w:r w:rsidRPr="00BE7381">
              <w:rPr>
                <w:b/>
              </w:rPr>
              <w:t>Zeitrichtwert</w:t>
            </w:r>
          </w:p>
          <w:p w14:paraId="3035EFF0" w14:textId="241045D8" w:rsidR="00F25A90" w:rsidRPr="00BE7381" w:rsidRDefault="00DA467A" w:rsidP="007E4321">
            <w:r>
              <w:t>60</w:t>
            </w:r>
            <w:r w:rsidR="00726DAD">
              <w:t>-90</w:t>
            </w:r>
            <w:r w:rsidR="00BB6D87">
              <w:t xml:space="preserve"> Minuten</w:t>
            </w:r>
          </w:p>
        </w:tc>
      </w:tr>
      <w:tr w:rsidR="00F25A90" w:rsidRPr="00BE7381" w14:paraId="27AB8D70" w14:textId="77777777" w:rsidTr="006942E5">
        <w:tc>
          <w:tcPr>
            <w:tcW w:w="9067" w:type="dxa"/>
            <w:gridSpan w:val="3"/>
            <w:shd w:val="clear" w:color="auto" w:fill="auto"/>
          </w:tcPr>
          <w:p w14:paraId="37C97025" w14:textId="77777777" w:rsidR="00233992" w:rsidRPr="00BE7381" w:rsidRDefault="00233992" w:rsidP="00233992">
            <w:pPr>
              <w:rPr>
                <w:b/>
              </w:rPr>
            </w:pPr>
            <w:r w:rsidRPr="00BE7381">
              <w:rPr>
                <w:b/>
              </w:rPr>
              <w:t>Modulbeschreibung</w:t>
            </w:r>
          </w:p>
          <w:p w14:paraId="4229EAFB" w14:textId="30B971E1" w:rsidR="004B7568" w:rsidRDefault="006134EB" w:rsidP="00726DAD">
            <w:pPr>
              <w:spacing w:line="360" w:lineRule="auto"/>
              <w:jc w:val="both"/>
              <w:rPr>
                <w:sz w:val="20"/>
                <w:szCs w:val="20"/>
              </w:rPr>
            </w:pPr>
            <w:r>
              <w:t>In diesem Modul geht es um die Bedeutung der Vertrauensfrage im deutschen politischen System und die Umstände, die zu vorgezogenen Neuwahlen führen. Die Schülerinnen und Schüler setzen sich mit den rechtlichen, historischen und politischen Aspekten auseinander und analysieren aktuelles Geschehen.</w:t>
            </w:r>
          </w:p>
          <w:p w14:paraId="638099D3" w14:textId="77777777" w:rsidR="004B7568" w:rsidRDefault="004B7568" w:rsidP="00726DAD">
            <w:pPr>
              <w:spacing w:line="360" w:lineRule="auto"/>
              <w:jc w:val="both"/>
              <w:rPr>
                <w:sz w:val="20"/>
                <w:szCs w:val="20"/>
              </w:rPr>
            </w:pPr>
          </w:p>
          <w:p w14:paraId="3CDDCDE2" w14:textId="77777777" w:rsidR="00D9717F" w:rsidRDefault="00F7356D" w:rsidP="00726DAD">
            <w:pPr>
              <w:spacing w:line="360" w:lineRule="auto"/>
              <w:jc w:val="both"/>
              <w:rPr>
                <w:b/>
              </w:rPr>
            </w:pPr>
            <w:r w:rsidRPr="006134EB">
              <w:rPr>
                <w:b/>
              </w:rPr>
              <w:t>Kompetenzerwerb in dieser Niveaustufe</w:t>
            </w:r>
          </w:p>
          <w:p w14:paraId="6F360BED" w14:textId="06A32C0E" w:rsidR="006134EB" w:rsidRDefault="006134EB" w:rsidP="00726DAD">
            <w:pPr>
              <w:spacing w:line="360" w:lineRule="auto"/>
              <w:jc w:val="both"/>
            </w:pPr>
            <w:r>
              <w:t>In der Niveaustufe II analysieren die Schülerinnen und Schüler die politischen und rechtlichen Hintergründe der Vertrauensfrage und bewerten deren Bedeutung für die Stabilität des demokratischen Systems in Deutschland.</w:t>
            </w:r>
          </w:p>
          <w:p w14:paraId="65A865AA" w14:textId="77777777" w:rsidR="004B7568" w:rsidRDefault="004B7568" w:rsidP="00726DAD">
            <w:pPr>
              <w:spacing w:line="360" w:lineRule="auto"/>
              <w:jc w:val="both"/>
              <w:rPr>
                <w:sz w:val="20"/>
                <w:szCs w:val="20"/>
              </w:rPr>
            </w:pPr>
          </w:p>
          <w:p w14:paraId="085107F9" w14:textId="77777777" w:rsidR="00C47A83" w:rsidRPr="00952BDE" w:rsidRDefault="00220317" w:rsidP="00346E03">
            <w:pPr>
              <w:rPr>
                <w:sz w:val="20"/>
                <w:szCs w:val="20"/>
              </w:rPr>
            </w:pPr>
            <w:r>
              <w:rPr>
                <w:sz w:val="20"/>
                <w:szCs w:val="20"/>
              </w:rPr>
              <w:t xml:space="preserve"> </w:t>
            </w:r>
          </w:p>
        </w:tc>
      </w:tr>
      <w:tr w:rsidR="003002E0" w:rsidRPr="00BE7381" w14:paraId="0D482137" w14:textId="77777777" w:rsidTr="006F6D02">
        <w:tc>
          <w:tcPr>
            <w:tcW w:w="9067" w:type="dxa"/>
            <w:gridSpan w:val="3"/>
            <w:shd w:val="clear" w:color="auto" w:fill="auto"/>
          </w:tcPr>
          <w:p w14:paraId="7B5DBB14" w14:textId="77777777" w:rsidR="00F7356D" w:rsidRPr="006134EB" w:rsidRDefault="00F7356D" w:rsidP="00F7356D">
            <w:pPr>
              <w:rPr>
                <w:b/>
              </w:rPr>
            </w:pPr>
            <w:r w:rsidRPr="006134EB">
              <w:rPr>
                <w:b/>
              </w:rPr>
              <w:t>Unterrichtsverlauf und methodisch-didaktische Hinweise</w:t>
            </w:r>
          </w:p>
          <w:p w14:paraId="55DEF3B6" w14:textId="77777777" w:rsidR="003002E0" w:rsidRPr="00BE7381" w:rsidRDefault="003002E0" w:rsidP="006942E5">
            <w:pPr>
              <w:rPr>
                <w:b/>
              </w:rPr>
            </w:pPr>
          </w:p>
          <w:p w14:paraId="28099260" w14:textId="5D41BD75" w:rsidR="006134EB" w:rsidRDefault="006134EB" w:rsidP="00726DAD">
            <w:pPr>
              <w:spacing w:line="360" w:lineRule="auto"/>
            </w:pPr>
            <w:r w:rsidRPr="006134EB">
              <w:rPr>
                <w:b/>
                <w:bCs/>
              </w:rPr>
              <w:t>Zur Aktivierung</w:t>
            </w:r>
            <w:r w:rsidRPr="006134EB">
              <w:t xml:space="preserve">: </w:t>
            </w:r>
            <w:r>
              <w:t xml:space="preserve">Die </w:t>
            </w:r>
            <w:proofErr w:type="spellStart"/>
            <w:r>
              <w:t>SuS</w:t>
            </w:r>
            <w:proofErr w:type="spellEnd"/>
            <w:r>
              <w:t xml:space="preserve"> sammeln in Gruppenarbeit mögliche Gründe für eine Vertrauensfrage und ordnen diese verschiedenen politischen Szenarien zu.</w:t>
            </w:r>
          </w:p>
          <w:p w14:paraId="42B8354F" w14:textId="77777777" w:rsidR="004B7568" w:rsidRDefault="004B7568" w:rsidP="00726DAD">
            <w:pPr>
              <w:spacing w:line="360" w:lineRule="auto"/>
              <w:rPr>
                <w:sz w:val="20"/>
                <w:szCs w:val="20"/>
              </w:rPr>
            </w:pPr>
          </w:p>
          <w:p w14:paraId="262ECE06" w14:textId="6F11E34A" w:rsidR="004B7568" w:rsidRDefault="006134EB" w:rsidP="00726DAD">
            <w:pPr>
              <w:spacing w:line="360" w:lineRule="auto"/>
            </w:pPr>
            <w:r w:rsidRPr="006134EB">
              <w:rPr>
                <w:b/>
                <w:bCs/>
              </w:rPr>
              <w:t>In der Erarbeitungsphase</w:t>
            </w:r>
            <w:r>
              <w:t xml:space="preserve">: Die </w:t>
            </w:r>
            <w:proofErr w:type="spellStart"/>
            <w:r>
              <w:t>SuS</w:t>
            </w:r>
            <w:proofErr w:type="spellEnd"/>
            <w:r>
              <w:t xml:space="preserve"> analysieren Originaltexte und Reden (z. B. von Gerhard Schröder) und beantworten dazu Leitfragen.</w:t>
            </w:r>
            <w:r w:rsidR="00726DAD">
              <w:t xml:space="preserve"> Sie setzen sich mit einem Lückentext zur Vertiefung auseinander, bearbeiten einen Fehlertext und arbeiten mit weiterführendem Material zur Thematik.</w:t>
            </w:r>
          </w:p>
          <w:p w14:paraId="64AD2591" w14:textId="77777777" w:rsidR="00726DAD" w:rsidRPr="00726DAD" w:rsidRDefault="00726DAD" w:rsidP="00726DAD">
            <w:pPr>
              <w:spacing w:line="360" w:lineRule="auto"/>
            </w:pPr>
          </w:p>
          <w:p w14:paraId="7BE6577F" w14:textId="7FD53F0D" w:rsidR="004B7568" w:rsidRPr="00D9717F" w:rsidRDefault="006134EB" w:rsidP="00726DAD">
            <w:pPr>
              <w:spacing w:line="360" w:lineRule="auto"/>
            </w:pPr>
            <w:r w:rsidRPr="006134EB">
              <w:rPr>
                <w:b/>
                <w:bCs/>
              </w:rPr>
              <w:t>In der Auswertungs- und Urteilsphase:</w:t>
            </w:r>
            <w:r>
              <w:t xml:space="preserve"> Die </w:t>
            </w:r>
            <w:proofErr w:type="spellStart"/>
            <w:r>
              <w:t>SuS</w:t>
            </w:r>
            <w:proofErr w:type="spellEnd"/>
            <w:r>
              <w:t xml:space="preserve"> diskutieren die Auswirkungen der Vertrauensfrage auf politische Entscheidungen und formulieren ihre eigene Bewertung.</w:t>
            </w:r>
          </w:p>
          <w:p w14:paraId="4EB7AA15" w14:textId="77777777" w:rsidR="004B7568" w:rsidRDefault="004B7568" w:rsidP="00F7356D">
            <w:pPr>
              <w:rPr>
                <w:sz w:val="20"/>
                <w:szCs w:val="20"/>
              </w:rPr>
            </w:pPr>
          </w:p>
          <w:p w14:paraId="7704C6B6" w14:textId="77777777" w:rsidR="003002E0" w:rsidRPr="00BE7381" w:rsidRDefault="0092532C" w:rsidP="00F7356D">
            <w:pPr>
              <w:rPr>
                <w:sz w:val="20"/>
                <w:szCs w:val="20"/>
              </w:rPr>
            </w:pPr>
            <w:r>
              <w:rPr>
                <w:sz w:val="20"/>
                <w:szCs w:val="20"/>
              </w:rPr>
              <w:t xml:space="preserve"> </w:t>
            </w:r>
          </w:p>
        </w:tc>
      </w:tr>
      <w:tr w:rsidR="00F64765" w:rsidRPr="00BE7381" w14:paraId="0B92F4AB" w14:textId="77777777" w:rsidTr="006942E5">
        <w:tc>
          <w:tcPr>
            <w:tcW w:w="3276" w:type="dxa"/>
            <w:shd w:val="clear" w:color="auto" w:fill="auto"/>
          </w:tcPr>
          <w:p w14:paraId="232F0071" w14:textId="77777777" w:rsidR="00F25A90" w:rsidRPr="00BE7381" w:rsidRDefault="00F25A90" w:rsidP="006942E5">
            <w:pPr>
              <w:rPr>
                <w:sz w:val="20"/>
                <w:szCs w:val="20"/>
              </w:rPr>
            </w:pPr>
            <w:r w:rsidRPr="00BE7381">
              <w:rPr>
                <w:b/>
              </w:rPr>
              <w:t>Sprachförderung / Anmerkungen</w:t>
            </w:r>
            <w:r w:rsidRPr="00BE7381">
              <w:rPr>
                <w:sz w:val="20"/>
                <w:szCs w:val="20"/>
              </w:rPr>
              <w:t xml:space="preserve"> </w:t>
            </w:r>
          </w:p>
          <w:p w14:paraId="5D30B123" w14:textId="77777777" w:rsidR="00A977AE" w:rsidRDefault="00A977AE" w:rsidP="00FB49A1">
            <w:pPr>
              <w:rPr>
                <w:sz w:val="20"/>
                <w:szCs w:val="20"/>
              </w:rPr>
            </w:pPr>
          </w:p>
          <w:p w14:paraId="55D08D7A" w14:textId="77777777" w:rsidR="004B7568" w:rsidRDefault="006134EB" w:rsidP="00346E03">
            <w:r>
              <w:t>Einsatz von Glossaren und Begriffserklärungen zu politischen Fachbegriffen (z. B. Vertrauensfrage, Koalitionsbruch, Neuwahlen).</w:t>
            </w:r>
          </w:p>
          <w:p w14:paraId="0E97B54B" w14:textId="039CF2D8" w:rsidR="006134EB" w:rsidRPr="006134EB" w:rsidRDefault="006134EB" w:rsidP="006134EB"/>
        </w:tc>
        <w:tc>
          <w:tcPr>
            <w:tcW w:w="5791" w:type="dxa"/>
            <w:gridSpan w:val="2"/>
            <w:shd w:val="clear" w:color="auto" w:fill="auto"/>
          </w:tcPr>
          <w:p w14:paraId="6D12B744" w14:textId="77777777" w:rsidR="00F25A90" w:rsidRPr="00BE7381" w:rsidRDefault="00F25A90" w:rsidP="006942E5">
            <w:pPr>
              <w:rPr>
                <w:b/>
              </w:rPr>
            </w:pPr>
            <w:r w:rsidRPr="00BE7381">
              <w:rPr>
                <w:b/>
              </w:rPr>
              <w:t>Digitale Verknüpfungsmöglichkeiten</w:t>
            </w:r>
          </w:p>
          <w:p w14:paraId="020D8E50" w14:textId="77777777" w:rsidR="00F25A90" w:rsidRPr="00BE7381" w:rsidRDefault="00F25A90" w:rsidP="006942E5">
            <w:pPr>
              <w:rPr>
                <w:sz w:val="20"/>
                <w:szCs w:val="20"/>
              </w:rPr>
            </w:pPr>
          </w:p>
          <w:p w14:paraId="56013CA8" w14:textId="77777777" w:rsidR="006134EB" w:rsidRDefault="006134EB" w:rsidP="006134EB">
            <w:r>
              <w:t xml:space="preserve">Erstellung </w:t>
            </w:r>
            <w:proofErr w:type="gramStart"/>
            <w:r>
              <w:t>eines Podcasts</w:t>
            </w:r>
            <w:proofErr w:type="gramEnd"/>
            <w:r>
              <w:t xml:space="preserve"> oder eines Erklärvideos zum Thema. Nutzung von QR-Codes zu weiterführenden Artikeln und Erklärvideos.</w:t>
            </w:r>
          </w:p>
          <w:p w14:paraId="5D194809" w14:textId="77777777" w:rsidR="00F64765" w:rsidRDefault="00F64765" w:rsidP="00944465">
            <w:pPr>
              <w:pStyle w:val="Listenabsatz"/>
              <w:ind w:left="0"/>
              <w:rPr>
                <w:sz w:val="20"/>
                <w:szCs w:val="20"/>
              </w:rPr>
            </w:pPr>
          </w:p>
          <w:p w14:paraId="2DED6B39" w14:textId="77777777" w:rsidR="004B7568" w:rsidRDefault="004B7568" w:rsidP="00944465">
            <w:pPr>
              <w:pStyle w:val="Listenabsatz"/>
              <w:ind w:left="0"/>
              <w:rPr>
                <w:sz w:val="20"/>
                <w:szCs w:val="20"/>
              </w:rPr>
            </w:pPr>
          </w:p>
          <w:p w14:paraId="08372E0C" w14:textId="77777777" w:rsidR="004B7568" w:rsidRDefault="004B7568" w:rsidP="00944465">
            <w:pPr>
              <w:pStyle w:val="Listenabsatz"/>
              <w:ind w:left="0"/>
              <w:rPr>
                <w:sz w:val="20"/>
                <w:szCs w:val="20"/>
              </w:rPr>
            </w:pPr>
          </w:p>
          <w:p w14:paraId="58A34B77" w14:textId="77777777" w:rsidR="004B7568" w:rsidRPr="00944465" w:rsidRDefault="004B7568" w:rsidP="00944465">
            <w:pPr>
              <w:pStyle w:val="Listenabsatz"/>
              <w:ind w:left="0"/>
              <w:rPr>
                <w:sz w:val="20"/>
                <w:szCs w:val="20"/>
              </w:rPr>
            </w:pPr>
          </w:p>
        </w:tc>
      </w:tr>
    </w:tbl>
    <w:p w14:paraId="739BF1DD" w14:textId="77777777" w:rsidR="00BB6D87" w:rsidRDefault="00BB6D87" w:rsidP="00AF58C1"/>
    <w:sectPr w:rsidR="00BB6D87" w:rsidSect="0057007C">
      <w:head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42DB5" w14:textId="77777777" w:rsidR="00ED59D1" w:rsidRDefault="00ED59D1" w:rsidP="003228F9">
      <w:r>
        <w:separator/>
      </w:r>
    </w:p>
  </w:endnote>
  <w:endnote w:type="continuationSeparator" w:id="0">
    <w:p w14:paraId="15FBEBB0" w14:textId="77777777" w:rsidR="00ED59D1" w:rsidRDefault="00ED59D1" w:rsidP="0032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9370" w14:textId="77777777" w:rsidR="00ED59D1" w:rsidRDefault="00ED59D1" w:rsidP="003228F9">
      <w:r>
        <w:separator/>
      </w:r>
    </w:p>
  </w:footnote>
  <w:footnote w:type="continuationSeparator" w:id="0">
    <w:p w14:paraId="5CDE73DB" w14:textId="77777777" w:rsidR="00ED59D1" w:rsidRDefault="00ED59D1" w:rsidP="0032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4AC8" w14:textId="77777777" w:rsidR="008D69DE" w:rsidRDefault="00A07A07" w:rsidP="00875B8B">
    <w:pPr>
      <w:pStyle w:val="Kopfzeile"/>
      <w:tabs>
        <w:tab w:val="clear" w:pos="4536"/>
        <w:tab w:val="clear" w:pos="9072"/>
        <w:tab w:val="left" w:pos="6260"/>
      </w:tabs>
    </w:pPr>
    <w:r>
      <w:rPr>
        <w:noProof/>
      </w:rPr>
      <w:drawing>
        <wp:anchor distT="0" distB="0" distL="114300" distR="114300" simplePos="0" relativeHeight="251657728" behindDoc="1" locked="0" layoutInCell="1" allowOverlap="1" wp14:anchorId="0D558E97" wp14:editId="264BED2E">
          <wp:simplePos x="0" y="0"/>
          <wp:positionH relativeFrom="column">
            <wp:posOffset>8343900</wp:posOffset>
          </wp:positionH>
          <wp:positionV relativeFrom="paragraph">
            <wp:posOffset>-234950</wp:posOffset>
          </wp:positionV>
          <wp:extent cx="1371600" cy="495300"/>
          <wp:effectExtent l="0" t="0" r="0" b="0"/>
          <wp:wrapNone/>
          <wp:docPr id="487079896" name="Bild 1"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69D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15544DB"/>
    <w:multiLevelType w:val="multilevel"/>
    <w:tmpl w:val="8F18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786472"/>
    <w:multiLevelType w:val="hybridMultilevel"/>
    <w:tmpl w:val="52E4797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4" w15:restartNumberingAfterBreak="0">
    <w:nsid w:val="0E8B0CAB"/>
    <w:multiLevelType w:val="hybridMultilevel"/>
    <w:tmpl w:val="4AF27A74"/>
    <w:lvl w:ilvl="0" w:tplc="5F0254D0">
      <w:start w:val="90"/>
      <w:numFmt w:val="bullet"/>
      <w:lvlText w:val=""/>
      <w:lvlJc w:val="left"/>
      <w:pPr>
        <w:ind w:left="720" w:hanging="360"/>
      </w:pPr>
      <w:rPr>
        <w:rFonts w:ascii="Symbol" w:eastAsia="Calibri" w:hAnsi="Symbol" w:cs="Times New Roman" w:hint="default"/>
        <w:b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A5204F"/>
    <w:multiLevelType w:val="multilevel"/>
    <w:tmpl w:val="70E2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E3965"/>
    <w:multiLevelType w:val="multilevel"/>
    <w:tmpl w:val="3580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531AA"/>
    <w:multiLevelType w:val="multilevel"/>
    <w:tmpl w:val="1BC6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8A6825"/>
    <w:multiLevelType w:val="multilevel"/>
    <w:tmpl w:val="2D3E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B25D8"/>
    <w:multiLevelType w:val="hybridMultilevel"/>
    <w:tmpl w:val="CC323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B43D57"/>
    <w:multiLevelType w:val="multilevel"/>
    <w:tmpl w:val="FBBC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A50D14"/>
    <w:multiLevelType w:val="multilevel"/>
    <w:tmpl w:val="CF5A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D26649"/>
    <w:multiLevelType w:val="hybridMultilevel"/>
    <w:tmpl w:val="BB88E1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3702D9"/>
    <w:multiLevelType w:val="hybridMultilevel"/>
    <w:tmpl w:val="177414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27B2B3D"/>
    <w:multiLevelType w:val="hybridMultilevel"/>
    <w:tmpl w:val="C58C3F22"/>
    <w:lvl w:ilvl="0" w:tplc="144AB9CE">
      <w:start w:val="4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A76C76"/>
    <w:multiLevelType w:val="hybridMultilevel"/>
    <w:tmpl w:val="B3D456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9DB2A30"/>
    <w:multiLevelType w:val="hybridMultilevel"/>
    <w:tmpl w:val="4B4C1F76"/>
    <w:lvl w:ilvl="0" w:tplc="464436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9"/>
  </w:num>
  <w:num w:numId="2">
    <w:abstractNumId w:val="8"/>
  </w:num>
  <w:num w:numId="3">
    <w:abstractNumId w:val="2"/>
  </w:num>
  <w:num w:numId="4">
    <w:abstractNumId w:val="10"/>
  </w:num>
  <w:num w:numId="5">
    <w:abstractNumId w:val="11"/>
  </w:num>
  <w:num w:numId="6">
    <w:abstractNumId w:val="7"/>
  </w:num>
  <w:num w:numId="7">
    <w:abstractNumId w:val="5"/>
  </w:num>
  <w:num w:numId="8">
    <w:abstractNumId w:val="6"/>
  </w:num>
  <w:num w:numId="9">
    <w:abstractNumId w:val="15"/>
  </w:num>
  <w:num w:numId="10">
    <w:abstractNumId w:val="16"/>
  </w:num>
  <w:num w:numId="11">
    <w:abstractNumId w:val="14"/>
  </w:num>
  <w:num w:numId="12">
    <w:abstractNumId w:val="4"/>
  </w:num>
  <w:num w:numId="13">
    <w:abstractNumId w:val="12"/>
  </w:num>
  <w:num w:numId="14">
    <w:abstractNumId w:val="3"/>
  </w:num>
  <w:num w:numId="15">
    <w:abstractNumId w:val="13"/>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A90"/>
    <w:rsid w:val="00026B6B"/>
    <w:rsid w:val="00053973"/>
    <w:rsid w:val="000B5D80"/>
    <w:rsid w:val="00123F18"/>
    <w:rsid w:val="00142B66"/>
    <w:rsid w:val="001510C7"/>
    <w:rsid w:val="00162307"/>
    <w:rsid w:val="00163ACE"/>
    <w:rsid w:val="001A2719"/>
    <w:rsid w:val="001D406C"/>
    <w:rsid w:val="001D704D"/>
    <w:rsid w:val="001E2884"/>
    <w:rsid w:val="001E5C4A"/>
    <w:rsid w:val="00201890"/>
    <w:rsid w:val="00220317"/>
    <w:rsid w:val="002209DA"/>
    <w:rsid w:val="0023082A"/>
    <w:rsid w:val="00233992"/>
    <w:rsid w:val="003002E0"/>
    <w:rsid w:val="003124E5"/>
    <w:rsid w:val="0031668A"/>
    <w:rsid w:val="003228F9"/>
    <w:rsid w:val="0034341B"/>
    <w:rsid w:val="00346E03"/>
    <w:rsid w:val="00352D7E"/>
    <w:rsid w:val="003938B4"/>
    <w:rsid w:val="003D0F2F"/>
    <w:rsid w:val="003E7827"/>
    <w:rsid w:val="00402B2D"/>
    <w:rsid w:val="00404EF0"/>
    <w:rsid w:val="00411620"/>
    <w:rsid w:val="004264EB"/>
    <w:rsid w:val="00460986"/>
    <w:rsid w:val="0047558C"/>
    <w:rsid w:val="00486375"/>
    <w:rsid w:val="004B7568"/>
    <w:rsid w:val="004C6097"/>
    <w:rsid w:val="004F7057"/>
    <w:rsid w:val="0057007C"/>
    <w:rsid w:val="0059437C"/>
    <w:rsid w:val="005B7338"/>
    <w:rsid w:val="006134EB"/>
    <w:rsid w:val="006270BF"/>
    <w:rsid w:val="00653603"/>
    <w:rsid w:val="00676C67"/>
    <w:rsid w:val="00676D5D"/>
    <w:rsid w:val="0067790F"/>
    <w:rsid w:val="00683F47"/>
    <w:rsid w:val="00691E19"/>
    <w:rsid w:val="006942E5"/>
    <w:rsid w:val="006F6D02"/>
    <w:rsid w:val="00710597"/>
    <w:rsid w:val="00710AFE"/>
    <w:rsid w:val="0072444F"/>
    <w:rsid w:val="00726DAD"/>
    <w:rsid w:val="007937C4"/>
    <w:rsid w:val="0079787E"/>
    <w:rsid w:val="007A32B3"/>
    <w:rsid w:val="007B7B9B"/>
    <w:rsid w:val="007D0A30"/>
    <w:rsid w:val="007D3168"/>
    <w:rsid w:val="007E4321"/>
    <w:rsid w:val="00812E71"/>
    <w:rsid w:val="00843D0A"/>
    <w:rsid w:val="008634F4"/>
    <w:rsid w:val="00875B8B"/>
    <w:rsid w:val="008D69DE"/>
    <w:rsid w:val="008E050B"/>
    <w:rsid w:val="008E18CA"/>
    <w:rsid w:val="009113C1"/>
    <w:rsid w:val="009125D0"/>
    <w:rsid w:val="00916C7B"/>
    <w:rsid w:val="0092532C"/>
    <w:rsid w:val="00933200"/>
    <w:rsid w:val="00944465"/>
    <w:rsid w:val="009554A1"/>
    <w:rsid w:val="00982B09"/>
    <w:rsid w:val="009940F9"/>
    <w:rsid w:val="009964E4"/>
    <w:rsid w:val="009F32FF"/>
    <w:rsid w:val="00A07A07"/>
    <w:rsid w:val="00A332F9"/>
    <w:rsid w:val="00A46BF9"/>
    <w:rsid w:val="00A72EAF"/>
    <w:rsid w:val="00A81397"/>
    <w:rsid w:val="00A977AE"/>
    <w:rsid w:val="00AC10B2"/>
    <w:rsid w:val="00AF58C1"/>
    <w:rsid w:val="00B26439"/>
    <w:rsid w:val="00B37189"/>
    <w:rsid w:val="00B6666D"/>
    <w:rsid w:val="00BB6D87"/>
    <w:rsid w:val="00BD154D"/>
    <w:rsid w:val="00C34216"/>
    <w:rsid w:val="00C47A83"/>
    <w:rsid w:val="00C65D7B"/>
    <w:rsid w:val="00CF03EE"/>
    <w:rsid w:val="00CF3917"/>
    <w:rsid w:val="00D11752"/>
    <w:rsid w:val="00D27F7E"/>
    <w:rsid w:val="00D536B8"/>
    <w:rsid w:val="00D5428E"/>
    <w:rsid w:val="00D564E6"/>
    <w:rsid w:val="00D9717F"/>
    <w:rsid w:val="00DA467A"/>
    <w:rsid w:val="00E2635D"/>
    <w:rsid w:val="00E40C2E"/>
    <w:rsid w:val="00E5474D"/>
    <w:rsid w:val="00E9241C"/>
    <w:rsid w:val="00EB3BEF"/>
    <w:rsid w:val="00ED59D1"/>
    <w:rsid w:val="00EE0F71"/>
    <w:rsid w:val="00EF1B83"/>
    <w:rsid w:val="00F25A90"/>
    <w:rsid w:val="00F531F5"/>
    <w:rsid w:val="00F64765"/>
    <w:rsid w:val="00F7356D"/>
    <w:rsid w:val="00FB49A1"/>
    <w:rsid w:val="00FC73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F0275"/>
  <w15:chartTrackingRefBased/>
  <w15:docId w15:val="{6C0FB11D-AB15-F548-B3D5-FA1BFEA4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5A90"/>
    <w:rPr>
      <w:sz w:val="22"/>
      <w:szCs w:val="22"/>
      <w:lang w:eastAsia="en-US"/>
    </w:rPr>
  </w:style>
  <w:style w:type="paragraph" w:styleId="berschrift1">
    <w:name w:val="heading 1"/>
    <w:basedOn w:val="Standard"/>
    <w:link w:val="berschrift1Zchn"/>
    <w:uiPriority w:val="9"/>
    <w:qFormat/>
    <w:rsid w:val="00944465"/>
    <w:pPr>
      <w:spacing w:before="100" w:beforeAutospacing="1" w:after="100" w:afterAutospacing="1"/>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F25A90"/>
    <w:pPr>
      <w:widowControl w:val="0"/>
      <w:suppressAutoHyphens/>
      <w:spacing w:before="280" w:after="280"/>
    </w:pPr>
    <w:rPr>
      <w:rFonts w:ascii="Times New Roman" w:eastAsia="Times New Roman" w:hAnsi="Times New Roman"/>
      <w:kern w:val="1"/>
      <w:sz w:val="24"/>
      <w:szCs w:val="24"/>
      <w:lang w:eastAsia="hi-IN" w:bidi="hi-IN"/>
    </w:rPr>
  </w:style>
  <w:style w:type="character" w:styleId="Hyperlink">
    <w:name w:val="Hyperlink"/>
    <w:uiPriority w:val="99"/>
    <w:unhideWhenUsed/>
    <w:rsid w:val="00F25A90"/>
    <w:rPr>
      <w:color w:val="0563C1"/>
      <w:u w:val="single"/>
    </w:rPr>
  </w:style>
  <w:style w:type="paragraph" w:styleId="Listenabsatz">
    <w:name w:val="List Paragraph"/>
    <w:basedOn w:val="Standard"/>
    <w:uiPriority w:val="34"/>
    <w:qFormat/>
    <w:rsid w:val="00F25A90"/>
    <w:pPr>
      <w:ind w:left="720"/>
      <w:contextualSpacing/>
    </w:pPr>
  </w:style>
  <w:style w:type="table" w:styleId="Tabellenraster">
    <w:name w:val="Table Grid"/>
    <w:basedOn w:val="NormaleTabelle"/>
    <w:uiPriority w:val="39"/>
    <w:rsid w:val="00322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228F9"/>
    <w:rPr>
      <w:sz w:val="20"/>
      <w:szCs w:val="20"/>
    </w:rPr>
  </w:style>
  <w:style w:type="character" w:customStyle="1" w:styleId="FunotentextZchn">
    <w:name w:val="Fußnotentext Zchn"/>
    <w:link w:val="Funotentext"/>
    <w:uiPriority w:val="99"/>
    <w:semiHidden/>
    <w:rsid w:val="003228F9"/>
    <w:rPr>
      <w:lang w:eastAsia="en-US"/>
    </w:rPr>
  </w:style>
  <w:style w:type="character" w:styleId="Funotenzeichen">
    <w:name w:val="footnote reference"/>
    <w:uiPriority w:val="99"/>
    <w:semiHidden/>
    <w:unhideWhenUsed/>
    <w:rsid w:val="003228F9"/>
    <w:rPr>
      <w:vertAlign w:val="superscript"/>
    </w:rPr>
  </w:style>
  <w:style w:type="paragraph" w:styleId="Kopfzeile">
    <w:name w:val="header"/>
    <w:basedOn w:val="Standard"/>
    <w:link w:val="KopfzeileZchn"/>
    <w:uiPriority w:val="99"/>
    <w:rsid w:val="008D69DE"/>
    <w:pPr>
      <w:widowControl w:val="0"/>
      <w:tabs>
        <w:tab w:val="center" w:pos="4536"/>
        <w:tab w:val="right" w:pos="9072"/>
      </w:tabs>
      <w:suppressAutoHyphens/>
    </w:pPr>
    <w:rPr>
      <w:rFonts w:ascii="Times New Roman" w:eastAsia="SimSun" w:hAnsi="Times New Roman" w:cs="Mangal"/>
      <w:kern w:val="1"/>
      <w:sz w:val="24"/>
      <w:szCs w:val="21"/>
      <w:lang w:eastAsia="hi-IN" w:bidi="hi-IN"/>
    </w:rPr>
  </w:style>
  <w:style w:type="character" w:customStyle="1" w:styleId="KopfzeileZchn">
    <w:name w:val="Kopfzeile Zchn"/>
    <w:link w:val="Kopfzeile"/>
    <w:uiPriority w:val="99"/>
    <w:rsid w:val="008D69DE"/>
    <w:rPr>
      <w:rFonts w:ascii="Times New Roman" w:eastAsia="SimSun" w:hAnsi="Times New Roman" w:cs="Mangal"/>
      <w:kern w:val="1"/>
      <w:sz w:val="24"/>
      <w:szCs w:val="21"/>
      <w:lang w:eastAsia="hi-IN" w:bidi="hi-IN"/>
    </w:rPr>
  </w:style>
  <w:style w:type="paragraph" w:customStyle="1" w:styleId="TabellenInhalt">
    <w:name w:val="Tabellen Inhalt"/>
    <w:basedOn w:val="Standard"/>
    <w:rsid w:val="0059437C"/>
    <w:pPr>
      <w:widowControl w:val="0"/>
      <w:suppressLineNumbers/>
      <w:suppressAutoHyphens/>
    </w:pPr>
    <w:rPr>
      <w:rFonts w:ascii="Times New Roman" w:eastAsia="SimSun" w:hAnsi="Times New Roman" w:cs="Lucida Sans"/>
      <w:kern w:val="1"/>
      <w:sz w:val="24"/>
      <w:szCs w:val="24"/>
      <w:lang w:eastAsia="hi-IN" w:bidi="hi-IN"/>
    </w:rPr>
  </w:style>
  <w:style w:type="character" w:customStyle="1" w:styleId="berschrift1Zchn">
    <w:name w:val="Überschrift 1 Zchn"/>
    <w:link w:val="berschrift1"/>
    <w:uiPriority w:val="9"/>
    <w:rsid w:val="00944465"/>
    <w:rPr>
      <w:rFonts w:ascii="Times New Roman" w:eastAsia="Times New Roman" w:hAnsi="Times New Roman"/>
      <w:b/>
      <w:bCs/>
      <w:kern w:val="36"/>
      <w:sz w:val="48"/>
      <w:szCs w:val="48"/>
    </w:rPr>
  </w:style>
  <w:style w:type="paragraph" w:styleId="Fuzeile">
    <w:name w:val="footer"/>
    <w:basedOn w:val="Standard"/>
    <w:link w:val="FuzeileZchn"/>
    <w:uiPriority w:val="99"/>
    <w:unhideWhenUsed/>
    <w:rsid w:val="00933200"/>
    <w:pPr>
      <w:tabs>
        <w:tab w:val="center" w:pos="4536"/>
        <w:tab w:val="right" w:pos="9072"/>
      </w:tabs>
    </w:pPr>
  </w:style>
  <w:style w:type="character" w:customStyle="1" w:styleId="FuzeileZchn">
    <w:name w:val="Fußzeile Zchn"/>
    <w:link w:val="Fuzeile"/>
    <w:uiPriority w:val="99"/>
    <w:rsid w:val="0093320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9672">
      <w:bodyDiv w:val="1"/>
      <w:marLeft w:val="0"/>
      <w:marRight w:val="0"/>
      <w:marTop w:val="0"/>
      <w:marBottom w:val="0"/>
      <w:divBdr>
        <w:top w:val="none" w:sz="0" w:space="0" w:color="auto"/>
        <w:left w:val="none" w:sz="0" w:space="0" w:color="auto"/>
        <w:bottom w:val="none" w:sz="0" w:space="0" w:color="auto"/>
        <w:right w:val="none" w:sz="0" w:space="0" w:color="auto"/>
      </w:divBdr>
    </w:div>
    <w:div w:id="547838879">
      <w:bodyDiv w:val="1"/>
      <w:marLeft w:val="0"/>
      <w:marRight w:val="0"/>
      <w:marTop w:val="0"/>
      <w:marBottom w:val="0"/>
      <w:divBdr>
        <w:top w:val="none" w:sz="0" w:space="0" w:color="auto"/>
        <w:left w:val="none" w:sz="0" w:space="0" w:color="auto"/>
        <w:bottom w:val="none" w:sz="0" w:space="0" w:color="auto"/>
        <w:right w:val="none" w:sz="0" w:space="0" w:color="auto"/>
      </w:divBdr>
      <w:divsChild>
        <w:div w:id="438456168">
          <w:marLeft w:val="0"/>
          <w:marRight w:val="0"/>
          <w:marTop w:val="0"/>
          <w:marBottom w:val="0"/>
          <w:divBdr>
            <w:top w:val="none" w:sz="0" w:space="0" w:color="auto"/>
            <w:left w:val="none" w:sz="0" w:space="0" w:color="auto"/>
            <w:bottom w:val="none" w:sz="0" w:space="0" w:color="auto"/>
            <w:right w:val="none" w:sz="0" w:space="0" w:color="auto"/>
          </w:divBdr>
          <w:divsChild>
            <w:div w:id="1173377297">
              <w:marLeft w:val="0"/>
              <w:marRight w:val="0"/>
              <w:marTop w:val="0"/>
              <w:marBottom w:val="0"/>
              <w:divBdr>
                <w:top w:val="none" w:sz="0" w:space="0" w:color="auto"/>
                <w:left w:val="none" w:sz="0" w:space="0" w:color="auto"/>
                <w:bottom w:val="none" w:sz="0" w:space="0" w:color="auto"/>
                <w:right w:val="none" w:sz="0" w:space="0" w:color="auto"/>
              </w:divBdr>
            </w:div>
          </w:divsChild>
        </w:div>
        <w:div w:id="724107765">
          <w:marLeft w:val="0"/>
          <w:marRight w:val="0"/>
          <w:marTop w:val="0"/>
          <w:marBottom w:val="0"/>
          <w:divBdr>
            <w:top w:val="none" w:sz="0" w:space="0" w:color="auto"/>
            <w:left w:val="none" w:sz="0" w:space="0" w:color="auto"/>
            <w:bottom w:val="none" w:sz="0" w:space="0" w:color="auto"/>
            <w:right w:val="none" w:sz="0" w:space="0" w:color="auto"/>
          </w:divBdr>
        </w:div>
        <w:div w:id="1253316086">
          <w:marLeft w:val="0"/>
          <w:marRight w:val="0"/>
          <w:marTop w:val="0"/>
          <w:marBottom w:val="0"/>
          <w:divBdr>
            <w:top w:val="none" w:sz="0" w:space="0" w:color="auto"/>
            <w:left w:val="none" w:sz="0" w:space="0" w:color="auto"/>
            <w:bottom w:val="none" w:sz="0" w:space="0" w:color="auto"/>
            <w:right w:val="none" w:sz="0" w:space="0" w:color="auto"/>
          </w:divBdr>
        </w:div>
        <w:div w:id="1329627129">
          <w:marLeft w:val="0"/>
          <w:marRight w:val="0"/>
          <w:marTop w:val="0"/>
          <w:marBottom w:val="0"/>
          <w:divBdr>
            <w:top w:val="none" w:sz="0" w:space="0" w:color="auto"/>
            <w:left w:val="none" w:sz="0" w:space="0" w:color="auto"/>
            <w:bottom w:val="none" w:sz="0" w:space="0" w:color="auto"/>
            <w:right w:val="none" w:sz="0" w:space="0" w:color="auto"/>
          </w:divBdr>
          <w:divsChild>
            <w:div w:id="914241892">
              <w:marLeft w:val="0"/>
              <w:marRight w:val="0"/>
              <w:marTop w:val="0"/>
              <w:marBottom w:val="0"/>
              <w:divBdr>
                <w:top w:val="none" w:sz="0" w:space="0" w:color="auto"/>
                <w:left w:val="none" w:sz="0" w:space="0" w:color="auto"/>
                <w:bottom w:val="none" w:sz="0" w:space="0" w:color="auto"/>
                <w:right w:val="none" w:sz="0" w:space="0" w:color="auto"/>
              </w:divBdr>
              <w:divsChild>
                <w:div w:id="2144614759">
                  <w:marLeft w:val="0"/>
                  <w:marRight w:val="0"/>
                  <w:marTop w:val="0"/>
                  <w:marBottom w:val="0"/>
                  <w:divBdr>
                    <w:top w:val="none" w:sz="0" w:space="0" w:color="auto"/>
                    <w:left w:val="none" w:sz="0" w:space="0" w:color="auto"/>
                    <w:bottom w:val="none" w:sz="0" w:space="0" w:color="auto"/>
                    <w:right w:val="none" w:sz="0" w:space="0" w:color="auto"/>
                  </w:divBdr>
                  <w:divsChild>
                    <w:div w:id="1125078482">
                      <w:marLeft w:val="0"/>
                      <w:marRight w:val="0"/>
                      <w:marTop w:val="0"/>
                      <w:marBottom w:val="0"/>
                      <w:divBdr>
                        <w:top w:val="none" w:sz="0" w:space="0" w:color="auto"/>
                        <w:left w:val="none" w:sz="0" w:space="0" w:color="auto"/>
                        <w:bottom w:val="none" w:sz="0" w:space="0" w:color="auto"/>
                        <w:right w:val="none" w:sz="0" w:space="0" w:color="auto"/>
                      </w:divBdr>
                      <w:divsChild>
                        <w:div w:id="1792431604">
                          <w:marLeft w:val="0"/>
                          <w:marRight w:val="0"/>
                          <w:marTop w:val="0"/>
                          <w:marBottom w:val="0"/>
                          <w:divBdr>
                            <w:top w:val="none" w:sz="0" w:space="0" w:color="auto"/>
                            <w:left w:val="none" w:sz="0" w:space="0" w:color="auto"/>
                            <w:bottom w:val="none" w:sz="0" w:space="0" w:color="auto"/>
                            <w:right w:val="none" w:sz="0" w:space="0" w:color="auto"/>
                          </w:divBdr>
                        </w:div>
                        <w:div w:id="2092896122">
                          <w:marLeft w:val="0"/>
                          <w:marRight w:val="0"/>
                          <w:marTop w:val="0"/>
                          <w:marBottom w:val="0"/>
                          <w:divBdr>
                            <w:top w:val="none" w:sz="0" w:space="0" w:color="auto"/>
                            <w:left w:val="none" w:sz="0" w:space="0" w:color="auto"/>
                            <w:bottom w:val="none" w:sz="0" w:space="0" w:color="auto"/>
                            <w:right w:val="none" w:sz="0" w:space="0" w:color="auto"/>
                          </w:divBdr>
                          <w:divsChild>
                            <w:div w:id="181093490">
                              <w:marLeft w:val="0"/>
                              <w:marRight w:val="0"/>
                              <w:marTop w:val="0"/>
                              <w:marBottom w:val="0"/>
                              <w:divBdr>
                                <w:top w:val="none" w:sz="0" w:space="0" w:color="auto"/>
                                <w:left w:val="none" w:sz="0" w:space="0" w:color="auto"/>
                                <w:bottom w:val="none" w:sz="0" w:space="0" w:color="auto"/>
                                <w:right w:val="none" w:sz="0" w:space="0" w:color="auto"/>
                              </w:divBdr>
                            </w:div>
                            <w:div w:id="18158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402291">
              <w:marLeft w:val="0"/>
              <w:marRight w:val="0"/>
              <w:marTop w:val="0"/>
              <w:marBottom w:val="0"/>
              <w:divBdr>
                <w:top w:val="none" w:sz="0" w:space="0" w:color="auto"/>
                <w:left w:val="none" w:sz="0" w:space="0" w:color="auto"/>
                <w:bottom w:val="none" w:sz="0" w:space="0" w:color="auto"/>
                <w:right w:val="none" w:sz="0" w:space="0" w:color="auto"/>
              </w:divBdr>
            </w:div>
          </w:divsChild>
        </w:div>
        <w:div w:id="1394960692">
          <w:marLeft w:val="0"/>
          <w:marRight w:val="0"/>
          <w:marTop w:val="0"/>
          <w:marBottom w:val="0"/>
          <w:divBdr>
            <w:top w:val="none" w:sz="0" w:space="0" w:color="auto"/>
            <w:left w:val="none" w:sz="0" w:space="0" w:color="auto"/>
            <w:bottom w:val="none" w:sz="0" w:space="0" w:color="auto"/>
            <w:right w:val="none" w:sz="0" w:space="0" w:color="auto"/>
          </w:divBdr>
          <w:divsChild>
            <w:div w:id="279647866">
              <w:marLeft w:val="0"/>
              <w:marRight w:val="0"/>
              <w:marTop w:val="0"/>
              <w:marBottom w:val="0"/>
              <w:divBdr>
                <w:top w:val="none" w:sz="0" w:space="0" w:color="auto"/>
                <w:left w:val="none" w:sz="0" w:space="0" w:color="auto"/>
                <w:bottom w:val="none" w:sz="0" w:space="0" w:color="auto"/>
                <w:right w:val="none" w:sz="0" w:space="0" w:color="auto"/>
              </w:divBdr>
            </w:div>
          </w:divsChild>
        </w:div>
        <w:div w:id="1640115152">
          <w:marLeft w:val="0"/>
          <w:marRight w:val="0"/>
          <w:marTop w:val="0"/>
          <w:marBottom w:val="0"/>
          <w:divBdr>
            <w:top w:val="none" w:sz="0" w:space="0" w:color="auto"/>
            <w:left w:val="none" w:sz="0" w:space="0" w:color="auto"/>
            <w:bottom w:val="none" w:sz="0" w:space="0" w:color="auto"/>
            <w:right w:val="none" w:sz="0" w:space="0" w:color="auto"/>
          </w:divBdr>
        </w:div>
        <w:div w:id="1884363042">
          <w:marLeft w:val="0"/>
          <w:marRight w:val="0"/>
          <w:marTop w:val="0"/>
          <w:marBottom w:val="0"/>
          <w:divBdr>
            <w:top w:val="none" w:sz="0" w:space="0" w:color="auto"/>
            <w:left w:val="none" w:sz="0" w:space="0" w:color="auto"/>
            <w:bottom w:val="none" w:sz="0" w:space="0" w:color="auto"/>
            <w:right w:val="none" w:sz="0" w:space="0" w:color="auto"/>
          </w:divBdr>
          <w:divsChild>
            <w:div w:id="25618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4130">
      <w:bodyDiv w:val="1"/>
      <w:marLeft w:val="0"/>
      <w:marRight w:val="0"/>
      <w:marTop w:val="0"/>
      <w:marBottom w:val="0"/>
      <w:divBdr>
        <w:top w:val="none" w:sz="0" w:space="0" w:color="auto"/>
        <w:left w:val="none" w:sz="0" w:space="0" w:color="auto"/>
        <w:bottom w:val="none" w:sz="0" w:space="0" w:color="auto"/>
        <w:right w:val="none" w:sz="0" w:space="0" w:color="auto"/>
      </w:divBdr>
    </w:div>
    <w:div w:id="1042677787">
      <w:bodyDiv w:val="1"/>
      <w:marLeft w:val="0"/>
      <w:marRight w:val="0"/>
      <w:marTop w:val="0"/>
      <w:marBottom w:val="0"/>
      <w:divBdr>
        <w:top w:val="none" w:sz="0" w:space="0" w:color="auto"/>
        <w:left w:val="none" w:sz="0" w:space="0" w:color="auto"/>
        <w:bottom w:val="none" w:sz="0" w:space="0" w:color="auto"/>
        <w:right w:val="none" w:sz="0" w:space="0" w:color="auto"/>
      </w:divBdr>
      <w:divsChild>
        <w:div w:id="508643618">
          <w:marLeft w:val="0"/>
          <w:marRight w:val="0"/>
          <w:marTop w:val="0"/>
          <w:marBottom w:val="0"/>
          <w:divBdr>
            <w:top w:val="none" w:sz="0" w:space="0" w:color="auto"/>
            <w:left w:val="none" w:sz="0" w:space="0" w:color="auto"/>
            <w:bottom w:val="none" w:sz="0" w:space="0" w:color="auto"/>
            <w:right w:val="none" w:sz="0" w:space="0" w:color="auto"/>
          </w:divBdr>
        </w:div>
        <w:div w:id="809325185">
          <w:marLeft w:val="0"/>
          <w:marRight w:val="0"/>
          <w:marTop w:val="0"/>
          <w:marBottom w:val="0"/>
          <w:divBdr>
            <w:top w:val="none" w:sz="0" w:space="0" w:color="auto"/>
            <w:left w:val="none" w:sz="0" w:space="0" w:color="auto"/>
            <w:bottom w:val="none" w:sz="0" w:space="0" w:color="auto"/>
            <w:right w:val="none" w:sz="0" w:space="0" w:color="auto"/>
          </w:divBdr>
        </w:div>
        <w:div w:id="850536001">
          <w:marLeft w:val="0"/>
          <w:marRight w:val="0"/>
          <w:marTop w:val="0"/>
          <w:marBottom w:val="0"/>
          <w:divBdr>
            <w:top w:val="none" w:sz="0" w:space="0" w:color="auto"/>
            <w:left w:val="none" w:sz="0" w:space="0" w:color="auto"/>
            <w:bottom w:val="none" w:sz="0" w:space="0" w:color="auto"/>
            <w:right w:val="none" w:sz="0" w:space="0" w:color="auto"/>
          </w:divBdr>
          <w:divsChild>
            <w:div w:id="316615607">
              <w:marLeft w:val="0"/>
              <w:marRight w:val="0"/>
              <w:marTop w:val="0"/>
              <w:marBottom w:val="0"/>
              <w:divBdr>
                <w:top w:val="none" w:sz="0" w:space="0" w:color="auto"/>
                <w:left w:val="none" w:sz="0" w:space="0" w:color="auto"/>
                <w:bottom w:val="none" w:sz="0" w:space="0" w:color="auto"/>
                <w:right w:val="none" w:sz="0" w:space="0" w:color="auto"/>
              </w:divBdr>
            </w:div>
            <w:div w:id="1965188344">
              <w:marLeft w:val="0"/>
              <w:marRight w:val="0"/>
              <w:marTop w:val="0"/>
              <w:marBottom w:val="0"/>
              <w:divBdr>
                <w:top w:val="none" w:sz="0" w:space="0" w:color="auto"/>
                <w:left w:val="none" w:sz="0" w:space="0" w:color="auto"/>
                <w:bottom w:val="none" w:sz="0" w:space="0" w:color="auto"/>
                <w:right w:val="none" w:sz="0" w:space="0" w:color="auto"/>
              </w:divBdr>
              <w:divsChild>
                <w:div w:id="146896443">
                  <w:marLeft w:val="0"/>
                  <w:marRight w:val="0"/>
                  <w:marTop w:val="0"/>
                  <w:marBottom w:val="0"/>
                  <w:divBdr>
                    <w:top w:val="none" w:sz="0" w:space="0" w:color="auto"/>
                    <w:left w:val="none" w:sz="0" w:space="0" w:color="auto"/>
                    <w:bottom w:val="none" w:sz="0" w:space="0" w:color="auto"/>
                    <w:right w:val="none" w:sz="0" w:space="0" w:color="auto"/>
                  </w:divBdr>
                  <w:divsChild>
                    <w:div w:id="908929270">
                      <w:marLeft w:val="0"/>
                      <w:marRight w:val="0"/>
                      <w:marTop w:val="0"/>
                      <w:marBottom w:val="0"/>
                      <w:divBdr>
                        <w:top w:val="none" w:sz="0" w:space="0" w:color="auto"/>
                        <w:left w:val="none" w:sz="0" w:space="0" w:color="auto"/>
                        <w:bottom w:val="none" w:sz="0" w:space="0" w:color="auto"/>
                        <w:right w:val="none" w:sz="0" w:space="0" w:color="auto"/>
                      </w:divBdr>
                      <w:divsChild>
                        <w:div w:id="17893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39936">
                  <w:marLeft w:val="0"/>
                  <w:marRight w:val="0"/>
                  <w:marTop w:val="0"/>
                  <w:marBottom w:val="0"/>
                  <w:divBdr>
                    <w:top w:val="none" w:sz="0" w:space="0" w:color="auto"/>
                    <w:left w:val="none" w:sz="0" w:space="0" w:color="auto"/>
                    <w:bottom w:val="none" w:sz="0" w:space="0" w:color="auto"/>
                    <w:right w:val="none" w:sz="0" w:space="0" w:color="auto"/>
                  </w:divBdr>
                  <w:divsChild>
                    <w:div w:id="438108649">
                      <w:marLeft w:val="0"/>
                      <w:marRight w:val="0"/>
                      <w:marTop w:val="0"/>
                      <w:marBottom w:val="0"/>
                      <w:divBdr>
                        <w:top w:val="none" w:sz="0" w:space="0" w:color="auto"/>
                        <w:left w:val="none" w:sz="0" w:space="0" w:color="auto"/>
                        <w:bottom w:val="none" w:sz="0" w:space="0" w:color="auto"/>
                        <w:right w:val="none" w:sz="0" w:space="0" w:color="auto"/>
                      </w:divBdr>
                      <w:divsChild>
                        <w:div w:id="16854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965278">
          <w:marLeft w:val="0"/>
          <w:marRight w:val="0"/>
          <w:marTop w:val="0"/>
          <w:marBottom w:val="0"/>
          <w:divBdr>
            <w:top w:val="none" w:sz="0" w:space="0" w:color="auto"/>
            <w:left w:val="none" w:sz="0" w:space="0" w:color="auto"/>
            <w:bottom w:val="none" w:sz="0" w:space="0" w:color="auto"/>
            <w:right w:val="none" w:sz="0" w:space="0" w:color="auto"/>
          </w:divBdr>
        </w:div>
        <w:div w:id="1173107867">
          <w:marLeft w:val="0"/>
          <w:marRight w:val="0"/>
          <w:marTop w:val="0"/>
          <w:marBottom w:val="0"/>
          <w:divBdr>
            <w:top w:val="none" w:sz="0" w:space="0" w:color="auto"/>
            <w:left w:val="none" w:sz="0" w:space="0" w:color="auto"/>
            <w:bottom w:val="none" w:sz="0" w:space="0" w:color="auto"/>
            <w:right w:val="none" w:sz="0" w:space="0" w:color="auto"/>
          </w:divBdr>
          <w:divsChild>
            <w:div w:id="2023126596">
              <w:marLeft w:val="0"/>
              <w:marRight w:val="0"/>
              <w:marTop w:val="0"/>
              <w:marBottom w:val="0"/>
              <w:divBdr>
                <w:top w:val="none" w:sz="0" w:space="0" w:color="auto"/>
                <w:left w:val="none" w:sz="0" w:space="0" w:color="auto"/>
                <w:bottom w:val="none" w:sz="0" w:space="0" w:color="auto"/>
                <w:right w:val="none" w:sz="0" w:space="0" w:color="auto"/>
              </w:divBdr>
            </w:div>
          </w:divsChild>
        </w:div>
        <w:div w:id="1368601400">
          <w:marLeft w:val="0"/>
          <w:marRight w:val="0"/>
          <w:marTop w:val="0"/>
          <w:marBottom w:val="0"/>
          <w:divBdr>
            <w:top w:val="none" w:sz="0" w:space="0" w:color="auto"/>
            <w:left w:val="none" w:sz="0" w:space="0" w:color="auto"/>
            <w:bottom w:val="none" w:sz="0" w:space="0" w:color="auto"/>
            <w:right w:val="none" w:sz="0" w:space="0" w:color="auto"/>
          </w:divBdr>
          <w:divsChild>
            <w:div w:id="952788007">
              <w:marLeft w:val="0"/>
              <w:marRight w:val="0"/>
              <w:marTop w:val="0"/>
              <w:marBottom w:val="0"/>
              <w:divBdr>
                <w:top w:val="none" w:sz="0" w:space="0" w:color="auto"/>
                <w:left w:val="none" w:sz="0" w:space="0" w:color="auto"/>
                <w:bottom w:val="none" w:sz="0" w:space="0" w:color="auto"/>
                <w:right w:val="none" w:sz="0" w:space="0" w:color="auto"/>
              </w:divBdr>
              <w:divsChild>
                <w:div w:id="208687537">
                  <w:marLeft w:val="0"/>
                  <w:marRight w:val="0"/>
                  <w:marTop w:val="0"/>
                  <w:marBottom w:val="0"/>
                  <w:divBdr>
                    <w:top w:val="none" w:sz="0" w:space="0" w:color="auto"/>
                    <w:left w:val="none" w:sz="0" w:space="0" w:color="auto"/>
                    <w:bottom w:val="none" w:sz="0" w:space="0" w:color="auto"/>
                    <w:right w:val="none" w:sz="0" w:space="0" w:color="auto"/>
                  </w:divBdr>
                </w:div>
                <w:div w:id="50424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4523">
          <w:marLeft w:val="0"/>
          <w:marRight w:val="0"/>
          <w:marTop w:val="0"/>
          <w:marBottom w:val="0"/>
          <w:divBdr>
            <w:top w:val="none" w:sz="0" w:space="0" w:color="auto"/>
            <w:left w:val="none" w:sz="0" w:space="0" w:color="auto"/>
            <w:bottom w:val="none" w:sz="0" w:space="0" w:color="auto"/>
            <w:right w:val="none" w:sz="0" w:space="0" w:color="auto"/>
          </w:divBdr>
          <w:divsChild>
            <w:div w:id="884636033">
              <w:marLeft w:val="0"/>
              <w:marRight w:val="0"/>
              <w:marTop w:val="0"/>
              <w:marBottom w:val="0"/>
              <w:divBdr>
                <w:top w:val="none" w:sz="0" w:space="0" w:color="auto"/>
                <w:left w:val="none" w:sz="0" w:space="0" w:color="auto"/>
                <w:bottom w:val="none" w:sz="0" w:space="0" w:color="auto"/>
                <w:right w:val="none" w:sz="0" w:space="0" w:color="auto"/>
              </w:divBdr>
            </w:div>
            <w:div w:id="984434600">
              <w:marLeft w:val="0"/>
              <w:marRight w:val="0"/>
              <w:marTop w:val="0"/>
              <w:marBottom w:val="0"/>
              <w:divBdr>
                <w:top w:val="none" w:sz="0" w:space="0" w:color="auto"/>
                <w:left w:val="none" w:sz="0" w:space="0" w:color="auto"/>
                <w:bottom w:val="none" w:sz="0" w:space="0" w:color="auto"/>
                <w:right w:val="none" w:sz="0" w:space="0" w:color="auto"/>
              </w:divBdr>
            </w:div>
          </w:divsChild>
        </w:div>
        <w:div w:id="2008360672">
          <w:marLeft w:val="0"/>
          <w:marRight w:val="0"/>
          <w:marTop w:val="0"/>
          <w:marBottom w:val="0"/>
          <w:divBdr>
            <w:top w:val="none" w:sz="0" w:space="0" w:color="auto"/>
            <w:left w:val="none" w:sz="0" w:space="0" w:color="auto"/>
            <w:bottom w:val="none" w:sz="0" w:space="0" w:color="auto"/>
            <w:right w:val="none" w:sz="0" w:space="0" w:color="auto"/>
          </w:divBdr>
        </w:div>
      </w:divsChild>
    </w:div>
    <w:div w:id="1265649312">
      <w:bodyDiv w:val="1"/>
      <w:marLeft w:val="0"/>
      <w:marRight w:val="0"/>
      <w:marTop w:val="0"/>
      <w:marBottom w:val="0"/>
      <w:divBdr>
        <w:top w:val="none" w:sz="0" w:space="0" w:color="auto"/>
        <w:left w:val="none" w:sz="0" w:space="0" w:color="auto"/>
        <w:bottom w:val="none" w:sz="0" w:space="0" w:color="auto"/>
        <w:right w:val="none" w:sz="0" w:space="0" w:color="auto"/>
      </w:divBdr>
      <w:divsChild>
        <w:div w:id="792095557">
          <w:marLeft w:val="0"/>
          <w:marRight w:val="0"/>
          <w:marTop w:val="0"/>
          <w:marBottom w:val="0"/>
          <w:divBdr>
            <w:top w:val="none" w:sz="0" w:space="0" w:color="auto"/>
            <w:left w:val="none" w:sz="0" w:space="0" w:color="auto"/>
            <w:bottom w:val="none" w:sz="0" w:space="0" w:color="auto"/>
            <w:right w:val="none" w:sz="0" w:space="0" w:color="auto"/>
          </w:divBdr>
        </w:div>
        <w:div w:id="1154680365">
          <w:marLeft w:val="0"/>
          <w:marRight w:val="0"/>
          <w:marTop w:val="0"/>
          <w:marBottom w:val="0"/>
          <w:divBdr>
            <w:top w:val="none" w:sz="0" w:space="0" w:color="auto"/>
            <w:left w:val="none" w:sz="0" w:space="0" w:color="auto"/>
            <w:bottom w:val="none" w:sz="0" w:space="0" w:color="auto"/>
            <w:right w:val="none" w:sz="0" w:space="0" w:color="auto"/>
          </w:divBdr>
        </w:div>
        <w:div w:id="1490291906">
          <w:marLeft w:val="0"/>
          <w:marRight w:val="0"/>
          <w:marTop w:val="0"/>
          <w:marBottom w:val="0"/>
          <w:divBdr>
            <w:top w:val="none" w:sz="0" w:space="0" w:color="auto"/>
            <w:left w:val="none" w:sz="0" w:space="0" w:color="auto"/>
            <w:bottom w:val="none" w:sz="0" w:space="0" w:color="auto"/>
            <w:right w:val="none" w:sz="0" w:space="0" w:color="auto"/>
          </w:divBdr>
        </w:div>
        <w:div w:id="1639218430">
          <w:marLeft w:val="0"/>
          <w:marRight w:val="0"/>
          <w:marTop w:val="0"/>
          <w:marBottom w:val="0"/>
          <w:divBdr>
            <w:top w:val="none" w:sz="0" w:space="0" w:color="auto"/>
            <w:left w:val="none" w:sz="0" w:space="0" w:color="auto"/>
            <w:bottom w:val="none" w:sz="0" w:space="0" w:color="auto"/>
            <w:right w:val="none" w:sz="0" w:space="0" w:color="auto"/>
          </w:divBdr>
          <w:divsChild>
            <w:div w:id="233861764">
              <w:marLeft w:val="0"/>
              <w:marRight w:val="0"/>
              <w:marTop w:val="0"/>
              <w:marBottom w:val="0"/>
              <w:divBdr>
                <w:top w:val="none" w:sz="0" w:space="0" w:color="auto"/>
                <w:left w:val="none" w:sz="0" w:space="0" w:color="auto"/>
                <w:bottom w:val="none" w:sz="0" w:space="0" w:color="auto"/>
                <w:right w:val="none" w:sz="0" w:space="0" w:color="auto"/>
              </w:divBdr>
            </w:div>
            <w:div w:id="825363129">
              <w:marLeft w:val="0"/>
              <w:marRight w:val="0"/>
              <w:marTop w:val="0"/>
              <w:marBottom w:val="0"/>
              <w:divBdr>
                <w:top w:val="none" w:sz="0" w:space="0" w:color="auto"/>
                <w:left w:val="none" w:sz="0" w:space="0" w:color="auto"/>
                <w:bottom w:val="none" w:sz="0" w:space="0" w:color="auto"/>
                <w:right w:val="none" w:sz="0" w:space="0" w:color="auto"/>
              </w:divBdr>
              <w:divsChild>
                <w:div w:id="108663667">
                  <w:marLeft w:val="0"/>
                  <w:marRight w:val="0"/>
                  <w:marTop w:val="0"/>
                  <w:marBottom w:val="0"/>
                  <w:divBdr>
                    <w:top w:val="none" w:sz="0" w:space="0" w:color="auto"/>
                    <w:left w:val="none" w:sz="0" w:space="0" w:color="auto"/>
                    <w:bottom w:val="none" w:sz="0" w:space="0" w:color="auto"/>
                    <w:right w:val="none" w:sz="0" w:space="0" w:color="auto"/>
                  </w:divBdr>
                  <w:divsChild>
                    <w:div w:id="1041978818">
                      <w:marLeft w:val="0"/>
                      <w:marRight w:val="0"/>
                      <w:marTop w:val="0"/>
                      <w:marBottom w:val="0"/>
                      <w:divBdr>
                        <w:top w:val="none" w:sz="0" w:space="0" w:color="auto"/>
                        <w:left w:val="none" w:sz="0" w:space="0" w:color="auto"/>
                        <w:bottom w:val="none" w:sz="0" w:space="0" w:color="auto"/>
                        <w:right w:val="none" w:sz="0" w:space="0" w:color="auto"/>
                      </w:divBdr>
                      <w:divsChild>
                        <w:div w:id="1256981866">
                          <w:marLeft w:val="0"/>
                          <w:marRight w:val="0"/>
                          <w:marTop w:val="0"/>
                          <w:marBottom w:val="0"/>
                          <w:divBdr>
                            <w:top w:val="none" w:sz="0" w:space="0" w:color="auto"/>
                            <w:left w:val="none" w:sz="0" w:space="0" w:color="auto"/>
                            <w:bottom w:val="none" w:sz="0" w:space="0" w:color="auto"/>
                            <w:right w:val="none" w:sz="0" w:space="0" w:color="auto"/>
                          </w:divBdr>
                          <w:divsChild>
                            <w:div w:id="496652129">
                              <w:marLeft w:val="0"/>
                              <w:marRight w:val="0"/>
                              <w:marTop w:val="0"/>
                              <w:marBottom w:val="0"/>
                              <w:divBdr>
                                <w:top w:val="none" w:sz="0" w:space="0" w:color="auto"/>
                                <w:left w:val="none" w:sz="0" w:space="0" w:color="auto"/>
                                <w:bottom w:val="none" w:sz="0" w:space="0" w:color="auto"/>
                                <w:right w:val="none" w:sz="0" w:space="0" w:color="auto"/>
                              </w:divBdr>
                            </w:div>
                            <w:div w:id="513228969">
                              <w:marLeft w:val="0"/>
                              <w:marRight w:val="0"/>
                              <w:marTop w:val="0"/>
                              <w:marBottom w:val="0"/>
                              <w:divBdr>
                                <w:top w:val="none" w:sz="0" w:space="0" w:color="auto"/>
                                <w:left w:val="none" w:sz="0" w:space="0" w:color="auto"/>
                                <w:bottom w:val="none" w:sz="0" w:space="0" w:color="auto"/>
                                <w:right w:val="none" w:sz="0" w:space="0" w:color="auto"/>
                              </w:divBdr>
                            </w:div>
                          </w:divsChild>
                        </w:div>
                        <w:div w:id="126642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381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699947">
          <w:marLeft w:val="0"/>
          <w:marRight w:val="0"/>
          <w:marTop w:val="0"/>
          <w:marBottom w:val="0"/>
          <w:divBdr>
            <w:top w:val="none" w:sz="0" w:space="0" w:color="auto"/>
            <w:left w:val="none" w:sz="0" w:space="0" w:color="auto"/>
            <w:bottom w:val="none" w:sz="0" w:space="0" w:color="auto"/>
            <w:right w:val="none" w:sz="0" w:space="0" w:color="auto"/>
          </w:divBdr>
          <w:divsChild>
            <w:div w:id="1067067834">
              <w:marLeft w:val="0"/>
              <w:marRight w:val="0"/>
              <w:marTop w:val="0"/>
              <w:marBottom w:val="0"/>
              <w:divBdr>
                <w:top w:val="none" w:sz="0" w:space="0" w:color="auto"/>
                <w:left w:val="none" w:sz="0" w:space="0" w:color="auto"/>
                <w:bottom w:val="none" w:sz="0" w:space="0" w:color="auto"/>
                <w:right w:val="none" w:sz="0" w:space="0" w:color="auto"/>
              </w:divBdr>
            </w:div>
          </w:divsChild>
        </w:div>
        <w:div w:id="18985845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400026">
          <w:marLeft w:val="0"/>
          <w:marRight w:val="0"/>
          <w:marTop w:val="0"/>
          <w:marBottom w:val="0"/>
          <w:divBdr>
            <w:top w:val="none" w:sz="0" w:space="0" w:color="auto"/>
            <w:left w:val="none" w:sz="0" w:space="0" w:color="auto"/>
            <w:bottom w:val="none" w:sz="0" w:space="0" w:color="auto"/>
            <w:right w:val="none" w:sz="0" w:space="0" w:color="auto"/>
          </w:divBdr>
        </w:div>
      </w:divsChild>
    </w:div>
    <w:div w:id="1349867502">
      <w:bodyDiv w:val="1"/>
      <w:marLeft w:val="0"/>
      <w:marRight w:val="0"/>
      <w:marTop w:val="0"/>
      <w:marBottom w:val="0"/>
      <w:divBdr>
        <w:top w:val="none" w:sz="0" w:space="0" w:color="auto"/>
        <w:left w:val="none" w:sz="0" w:space="0" w:color="auto"/>
        <w:bottom w:val="none" w:sz="0" w:space="0" w:color="auto"/>
        <w:right w:val="none" w:sz="0" w:space="0" w:color="auto"/>
      </w:divBdr>
    </w:div>
    <w:div w:id="200397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07F89-A5C8-4394-9D7D-B8D6AA37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1581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1828</CharactersWithSpaces>
  <SharedDoc>false</SharedDoc>
  <HLinks>
    <vt:vector size="18" baseType="variant">
      <vt:variant>
        <vt:i4>6553697</vt:i4>
      </vt:variant>
      <vt:variant>
        <vt:i4>6</vt:i4>
      </vt:variant>
      <vt:variant>
        <vt:i4>0</vt:i4>
      </vt:variant>
      <vt:variant>
        <vt:i4>5</vt:i4>
      </vt:variant>
      <vt:variant>
        <vt:lpwstr>https://www.bundestagswahl-bw.de/warum-waehlen</vt:lpwstr>
      </vt:variant>
      <vt:variant>
        <vt:lpwstr/>
      </vt:variant>
      <vt:variant>
        <vt:i4>6750248</vt:i4>
      </vt:variant>
      <vt:variant>
        <vt:i4>3</vt:i4>
      </vt:variant>
      <vt:variant>
        <vt:i4>0</vt:i4>
      </vt:variant>
      <vt:variant>
        <vt:i4>5</vt:i4>
      </vt:variant>
      <vt:variant>
        <vt:lpwstr>https://www.youtube.com/watch?v=Fvp6jGInRqE</vt:lpwstr>
      </vt:variant>
      <vt:variant>
        <vt:lpwstr/>
      </vt:variant>
      <vt:variant>
        <vt:i4>7274578</vt:i4>
      </vt:variant>
      <vt:variant>
        <vt:i4>0</vt:i4>
      </vt:variant>
      <vt:variant>
        <vt:i4>0</vt:i4>
      </vt:variant>
      <vt:variant>
        <vt:i4>5</vt:i4>
      </vt:variant>
      <vt:variant>
        <vt:lpwstr>https://www.youtube.com/watch?v=7Ni_HquIl7w&amp;t=15s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flix naumann</dc:creator>
  <cp:keywords/>
  <dc:description/>
  <cp:lastModifiedBy>Stefan Metzler</cp:lastModifiedBy>
  <cp:revision>4</cp:revision>
  <dcterms:created xsi:type="dcterms:W3CDTF">2024-12-09T06:45:00Z</dcterms:created>
  <dcterms:modified xsi:type="dcterms:W3CDTF">2024-12-09T12:07:00Z</dcterms:modified>
</cp:coreProperties>
</file>