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434E" w14:textId="2A80A339" w:rsidR="0003475D" w:rsidRDefault="0016327D" w:rsidP="0003475D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0095" behindDoc="1" locked="0" layoutInCell="1" allowOverlap="1" wp14:anchorId="24029481" wp14:editId="3EE4A66A">
                <wp:simplePos x="0" y="0"/>
                <wp:positionH relativeFrom="column">
                  <wp:posOffset>-125095</wp:posOffset>
                </wp:positionH>
                <wp:positionV relativeFrom="paragraph">
                  <wp:posOffset>95250</wp:posOffset>
                </wp:positionV>
                <wp:extent cx="6172200" cy="2489200"/>
                <wp:effectExtent l="63500" t="63500" r="63500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489200"/>
                        </a:xfrm>
                        <a:custGeom>
                          <a:avLst/>
                          <a:gdLst>
                            <a:gd name="connsiteX0" fmla="*/ 0 w 6172200"/>
                            <a:gd name="connsiteY0" fmla="*/ 0 h 2489200"/>
                            <a:gd name="connsiteX1" fmla="*/ 6172200 w 6172200"/>
                            <a:gd name="connsiteY1" fmla="*/ 0 h 2489200"/>
                            <a:gd name="connsiteX2" fmla="*/ 6172200 w 6172200"/>
                            <a:gd name="connsiteY2" fmla="*/ 2489200 h 2489200"/>
                            <a:gd name="connsiteX3" fmla="*/ 0 w 6172200"/>
                            <a:gd name="connsiteY3" fmla="*/ 2489200 h 2489200"/>
                            <a:gd name="connsiteX4" fmla="*/ 0 w 6172200"/>
                            <a:gd name="connsiteY4" fmla="*/ 0 h 2489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172200" h="2489200" fill="none" extrusionOk="0">
                              <a:moveTo>
                                <a:pt x="0" y="0"/>
                              </a:moveTo>
                              <a:cubicBezTo>
                                <a:pt x="639947" y="106216"/>
                                <a:pt x="4383225" y="-142119"/>
                                <a:pt x="6172200" y="0"/>
                              </a:cubicBezTo>
                              <a:cubicBezTo>
                                <a:pt x="6171689" y="1092729"/>
                                <a:pt x="6171430" y="1525909"/>
                                <a:pt x="6172200" y="2489200"/>
                              </a:cubicBezTo>
                              <a:cubicBezTo>
                                <a:pt x="5101293" y="2459972"/>
                                <a:pt x="1319481" y="2473506"/>
                                <a:pt x="0" y="2489200"/>
                              </a:cubicBezTo>
                              <a:cubicBezTo>
                                <a:pt x="-56229" y="1997190"/>
                                <a:pt x="-65128" y="895176"/>
                                <a:pt x="0" y="0"/>
                              </a:cubicBezTo>
                              <a:close/>
                            </a:path>
                            <a:path w="6172200" h="2489200" stroke="0" extrusionOk="0">
                              <a:moveTo>
                                <a:pt x="0" y="0"/>
                              </a:moveTo>
                              <a:cubicBezTo>
                                <a:pt x="2190426" y="-71603"/>
                                <a:pt x="5073618" y="126493"/>
                                <a:pt x="6172200" y="0"/>
                              </a:cubicBezTo>
                              <a:cubicBezTo>
                                <a:pt x="6083010" y="330749"/>
                                <a:pt x="6327984" y="1870655"/>
                                <a:pt x="6172200" y="2489200"/>
                              </a:cubicBezTo>
                              <a:cubicBezTo>
                                <a:pt x="3257409" y="2534044"/>
                                <a:pt x="2705845" y="2332313"/>
                                <a:pt x="0" y="2489200"/>
                              </a:cubicBezTo>
                              <a:cubicBezTo>
                                <a:pt x="-31925" y="1273818"/>
                                <a:pt x="67210" y="1111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84AFD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02813" w14:textId="77777777" w:rsidR="0016327D" w:rsidRDefault="00163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29481" id="Textfeld 2" o:spid="_x0000_s1026" style="position:absolute;left:0;text-align:left;margin-left:-9.85pt;margin-top:7.5pt;width:486pt;height:196pt;z-index:-251536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72200,2489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" adj="-11796480,,5400" path="m,nfc639947,106216,4383225,-142119,6172200,v-511,1092729,-770,1525909,,2489200c5101293,2459972,1319481,2473506,,2489200,-56229,1997190,-65128,895176,,xem,nsc2190426,-71603,5073618,126493,6172200,v-89190,330749,155784,1870655,,2489200c3257409,2534044,2705845,2332313,,2489200,-31925,1273818,67210,1111856,,xe" fillcolor="white [3201]" strokecolor="#84afdd" strokeweight="3pt">
                <v:stroke joinstyle="miter" endcap="round"/>
                <v:formulas/>
                <v:path arrowok="t" o:extrusionok="f" o:connecttype="custom" o:connectlocs="0,0;6172200,0;6172200,2489200;0,2489200;0,0" o:connectangles="0,0,0,0,0" textboxrect="0,0,6172200,2489200"/>
                <v:textbox>
                  <w:txbxContent>
                    <w:p w14:paraId="54502813" w14:textId="77777777" w:rsidR="0016327D" w:rsidRDefault="0016327D"/>
                  </w:txbxContent>
                </v:textbox>
              </v:shape>
            </w:pict>
          </mc:Fallback>
        </mc:AlternateContent>
      </w:r>
    </w:p>
    <w:p w14:paraId="0B4FCC73" w14:textId="69FEA80F" w:rsidR="0003475D" w:rsidRPr="0003475D" w:rsidRDefault="0003475D" w:rsidP="0003475D">
      <w:pPr>
        <w:rPr>
          <w:rFonts w:cs="Times New Roman"/>
          <w:b/>
          <w:bCs/>
          <w:color w:val="000000" w:themeColor="text1"/>
        </w:rPr>
      </w:pPr>
      <w:r w:rsidRPr="0003475D">
        <w:rPr>
          <w:rFonts w:cs="Times New Roman"/>
          <w:b/>
          <w:bCs/>
          <w:color w:val="000000" w:themeColor="text1"/>
        </w:rPr>
        <w:t>Arbeitsaufträge</w:t>
      </w:r>
    </w:p>
    <w:p w14:paraId="0F6315AC" w14:textId="74D9745D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b/>
          <w:bCs/>
          <w:color w:val="000000" w:themeColor="text1"/>
        </w:rPr>
        <w:t>Lies</w:t>
      </w:r>
      <w:r w:rsidRPr="0003475D">
        <w:rPr>
          <w:rFonts w:ascii="Calibri" w:hAnsi="Calibri" w:cs="Times New Roman"/>
          <w:color w:val="000000" w:themeColor="text1"/>
        </w:rPr>
        <w:t xml:space="preserve"> den Text</w:t>
      </w:r>
      <w:r>
        <w:rPr>
          <w:rFonts w:ascii="Calibri" w:hAnsi="Calibri" w:cs="Times New Roman"/>
          <w:color w:val="000000" w:themeColor="text1"/>
        </w:rPr>
        <w:t xml:space="preserve"> M1</w:t>
      </w:r>
      <w:r w:rsidRPr="0003475D">
        <w:rPr>
          <w:rFonts w:ascii="Calibri" w:hAnsi="Calibri" w:cs="Times New Roman"/>
          <w:color w:val="000000" w:themeColor="text1"/>
        </w:rPr>
        <w:t xml:space="preserve"> und </w:t>
      </w:r>
      <w:r w:rsidRPr="0003475D">
        <w:rPr>
          <w:rFonts w:ascii="Calibri" w:hAnsi="Calibri" w:cs="Times New Roman"/>
          <w:b/>
          <w:bCs/>
          <w:color w:val="000000" w:themeColor="text1"/>
        </w:rPr>
        <w:t>markiere</w:t>
      </w:r>
      <w:r w:rsidRPr="0003475D">
        <w:rPr>
          <w:rFonts w:ascii="Calibri" w:hAnsi="Calibri" w:cs="Times New Roman"/>
          <w:color w:val="000000" w:themeColor="text1"/>
        </w:rPr>
        <w:t xml:space="preserve"> die wichtigsten Textstellen.</w:t>
      </w:r>
    </w:p>
    <w:p w14:paraId="67431C4F" w14:textId="29DB6AB1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/>
          <w:b/>
          <w:bCs/>
          <w:color w:val="000000" w:themeColor="text1"/>
        </w:rPr>
        <w:t>Notiere</w:t>
      </w:r>
      <w:r w:rsidRPr="0003475D">
        <w:rPr>
          <w:rFonts w:ascii="Calibri" w:hAnsi="Calibri"/>
          <w:color w:val="000000" w:themeColor="text1"/>
        </w:rPr>
        <w:t xml:space="preserve"> Begriffe aus dem Text, die auf die (gerechte) </w:t>
      </w:r>
      <w:r w:rsidRPr="0003475D">
        <w:rPr>
          <w:rFonts w:ascii="Calibri" w:hAnsi="Calibri"/>
          <w:b/>
          <w:bCs/>
          <w:color w:val="000000" w:themeColor="text1"/>
        </w:rPr>
        <w:t>Teilhabe</w:t>
      </w:r>
      <w:r w:rsidRPr="0003475D">
        <w:rPr>
          <w:rFonts w:ascii="Calibri" w:hAnsi="Calibri"/>
          <w:color w:val="000000" w:themeColor="text1"/>
        </w:rPr>
        <w:t xml:space="preserve"> der Bürger</w:t>
      </w:r>
      <w:r w:rsidR="001A44C0">
        <w:rPr>
          <w:rFonts w:ascii="Calibri" w:hAnsi="Calibri"/>
          <w:color w:val="000000" w:themeColor="text1"/>
        </w:rPr>
        <w:t xml:space="preserve"> und Bürger</w:t>
      </w:r>
      <w:r w:rsidRPr="0003475D">
        <w:rPr>
          <w:rFonts w:ascii="Calibri" w:hAnsi="Calibri"/>
          <w:color w:val="000000" w:themeColor="text1"/>
        </w:rPr>
        <w:t xml:space="preserve">innen an Gesellschaft und Macht hinweisen. </w:t>
      </w:r>
    </w:p>
    <w:p w14:paraId="14A1DEB7" w14:textId="173BFA3A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color w:val="000000" w:themeColor="text1"/>
        </w:rPr>
        <w:t xml:space="preserve">Stelle dar, </w:t>
      </w:r>
      <w:r w:rsidRPr="0003475D">
        <w:rPr>
          <w:rFonts w:ascii="Calibri" w:hAnsi="Calibri" w:cs="Times New Roman"/>
          <w:b/>
          <w:bCs/>
          <w:color w:val="000000" w:themeColor="text1"/>
        </w:rPr>
        <w:t>für wen</w:t>
      </w:r>
      <w:r w:rsidRPr="0003475D">
        <w:rPr>
          <w:rFonts w:ascii="Calibri" w:hAnsi="Calibri" w:cs="Times New Roman"/>
          <w:color w:val="000000" w:themeColor="text1"/>
        </w:rPr>
        <w:t xml:space="preserve"> und zu welchem</w:t>
      </w:r>
      <w:r w:rsidRPr="0003475D">
        <w:rPr>
          <w:rFonts w:ascii="Calibri" w:hAnsi="Calibri" w:cs="Times New Roman"/>
          <w:b/>
          <w:bCs/>
          <w:color w:val="000000" w:themeColor="text1"/>
        </w:rPr>
        <w:t xml:space="preserve"> Zweck</w:t>
      </w:r>
      <w:r w:rsidRPr="0003475D">
        <w:rPr>
          <w:rFonts w:ascii="Calibri" w:hAnsi="Calibri" w:cs="Times New Roman"/>
          <w:color w:val="000000" w:themeColor="text1"/>
        </w:rPr>
        <w:t xml:space="preserve"> Grundrechte existieren (</w:t>
      </w:r>
      <w:r w:rsidR="004F759A">
        <w:rPr>
          <w:rFonts w:ascii="Calibri" w:hAnsi="Calibri" w:cs="Times New Roman"/>
          <w:color w:val="000000" w:themeColor="text1"/>
        </w:rPr>
        <w:t xml:space="preserve">Text </w:t>
      </w:r>
      <w:r w:rsidRPr="0003475D">
        <w:rPr>
          <w:rFonts w:ascii="Calibri" w:hAnsi="Calibri" w:cs="Times New Roman"/>
          <w:color w:val="000000" w:themeColor="text1"/>
        </w:rPr>
        <w:t>M2).</w:t>
      </w:r>
    </w:p>
    <w:p w14:paraId="20E9C80E" w14:textId="77777777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jc w:val="left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b/>
          <w:bCs/>
          <w:color w:val="000000" w:themeColor="text1"/>
        </w:rPr>
        <w:t xml:space="preserve">Geht arbeitsteilig vor: </w:t>
      </w:r>
      <w:r w:rsidRPr="0003475D">
        <w:rPr>
          <w:rFonts w:ascii="Calibri" w:hAnsi="Calibri" w:cs="Times New Roman"/>
          <w:b/>
          <w:bCs/>
          <w:color w:val="000000" w:themeColor="text1"/>
        </w:rPr>
        <w:br/>
        <w:t>Ordnet arbeitsteilig</w:t>
      </w:r>
      <w:r w:rsidRPr="0003475D">
        <w:rPr>
          <w:rFonts w:ascii="Calibri" w:hAnsi="Calibri" w:cs="Times New Roman"/>
          <w:color w:val="000000" w:themeColor="text1"/>
        </w:rPr>
        <w:t xml:space="preserve"> die in M2 aufgeführte Auswahl an Grundrechten den genannten </w:t>
      </w:r>
      <w:r w:rsidRPr="0003475D">
        <w:rPr>
          <w:rFonts w:ascii="Calibri" w:hAnsi="Calibri" w:cs="Times New Roman"/>
          <w:b/>
          <w:bCs/>
          <w:color w:val="000000" w:themeColor="text1"/>
        </w:rPr>
        <w:t>Kategorien</w:t>
      </w:r>
      <w:r w:rsidRPr="0003475D">
        <w:rPr>
          <w:rFonts w:ascii="Calibri" w:hAnsi="Calibri" w:cs="Times New Roman"/>
          <w:color w:val="000000" w:themeColor="text1"/>
        </w:rPr>
        <w:t xml:space="preserve"> (a, b, c) </w:t>
      </w:r>
      <w:r w:rsidRPr="0003475D">
        <w:rPr>
          <w:rFonts w:ascii="Calibri" w:hAnsi="Calibri" w:cs="Times New Roman"/>
          <w:b/>
          <w:bCs/>
          <w:color w:val="000000" w:themeColor="text1"/>
        </w:rPr>
        <w:t>zu</w:t>
      </w:r>
      <w:r w:rsidRPr="0003475D">
        <w:rPr>
          <w:rFonts w:ascii="Calibri" w:hAnsi="Calibri" w:cs="Times New Roman"/>
          <w:color w:val="000000" w:themeColor="text1"/>
        </w:rPr>
        <w:t xml:space="preserve">. Entscheidet mithilfe des </w:t>
      </w:r>
      <w:r w:rsidRPr="0003475D">
        <w:rPr>
          <w:rFonts w:ascii="Calibri" w:hAnsi="Calibri" w:cs="Times New Roman"/>
          <w:b/>
          <w:bCs/>
          <w:color w:val="000000" w:themeColor="text1"/>
        </w:rPr>
        <w:t>Wortlauts</w:t>
      </w:r>
      <w:r w:rsidRPr="0003475D">
        <w:rPr>
          <w:rFonts w:ascii="Calibri" w:hAnsi="Calibri" w:cs="Times New Roman"/>
          <w:color w:val="000000" w:themeColor="text1"/>
        </w:rPr>
        <w:t xml:space="preserve"> im Grundgesetz, ob es sich jeweils um ein </w:t>
      </w:r>
      <w:r w:rsidRPr="0003475D">
        <w:rPr>
          <w:rFonts w:ascii="Calibri" w:hAnsi="Calibri" w:cs="Times New Roman"/>
          <w:b/>
          <w:bCs/>
          <w:color w:val="000000" w:themeColor="text1"/>
        </w:rPr>
        <w:t>Menschen- oder Bürgerrecht</w:t>
      </w:r>
      <w:r w:rsidRPr="0003475D">
        <w:rPr>
          <w:rFonts w:ascii="Calibri" w:hAnsi="Calibri" w:cs="Times New Roman"/>
          <w:color w:val="000000" w:themeColor="text1"/>
        </w:rPr>
        <w:t xml:space="preserve"> handelt. Tauscht euch aus, </w:t>
      </w:r>
      <w:r w:rsidRPr="0003475D">
        <w:rPr>
          <w:rFonts w:ascii="Calibri" w:hAnsi="Calibri" w:cs="Times New Roman"/>
          <w:b/>
          <w:bCs/>
          <w:color w:val="000000" w:themeColor="text1"/>
        </w:rPr>
        <w:t xml:space="preserve">vergleicht </w:t>
      </w:r>
      <w:r w:rsidRPr="0003475D">
        <w:rPr>
          <w:rFonts w:ascii="Calibri" w:hAnsi="Calibri" w:cs="Times New Roman"/>
          <w:color w:val="000000" w:themeColor="text1"/>
        </w:rPr>
        <w:t>und vervollständigt eure Ergebnisse.</w:t>
      </w:r>
    </w:p>
    <w:p w14:paraId="3579E534" w14:textId="77777777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color w:val="000000" w:themeColor="text1"/>
        </w:rPr>
        <w:t xml:space="preserve">Erstelle nun deine </w:t>
      </w:r>
      <w:r w:rsidRPr="0003475D">
        <w:rPr>
          <w:rFonts w:ascii="Calibri" w:hAnsi="Calibri" w:cs="Times New Roman"/>
          <w:b/>
          <w:bCs/>
          <w:color w:val="000000" w:themeColor="text1"/>
        </w:rPr>
        <w:t>„Top Five“</w:t>
      </w:r>
      <w:r w:rsidRPr="0003475D">
        <w:rPr>
          <w:rFonts w:ascii="Calibri" w:hAnsi="Calibri" w:cs="Times New Roman"/>
          <w:color w:val="000000" w:themeColor="text1"/>
        </w:rPr>
        <w:t xml:space="preserve"> der Grundrechte, die dir persönlich am Wichtigsten sind. </w:t>
      </w:r>
    </w:p>
    <w:p w14:paraId="43AC960E" w14:textId="31160992" w:rsidR="0003475D" w:rsidRPr="0003475D" w:rsidRDefault="0003475D" w:rsidP="0003475D">
      <w:pPr>
        <w:pStyle w:val="Listenabsatz"/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color w:val="000000" w:themeColor="text1"/>
        </w:rPr>
        <w:t>Begründe deine Auswahl.</w:t>
      </w:r>
      <w:r>
        <w:rPr>
          <w:rFonts w:ascii="Calibri" w:hAnsi="Calibri" w:cs="Times New Roman"/>
          <w:color w:val="000000" w:themeColor="text1"/>
        </w:rPr>
        <w:t xml:space="preserve"> </w:t>
      </w:r>
    </w:p>
    <w:p w14:paraId="07BF7910" w14:textId="45975E29" w:rsidR="00791ADB" w:rsidRPr="0003475D" w:rsidRDefault="00791ADB" w:rsidP="002F2B99">
      <w:pPr>
        <w:rPr>
          <w:rFonts w:ascii="Calibri" w:hAnsi="Calibri" w:cs="Times New Roman"/>
          <w:color w:val="000000" w:themeColor="text1"/>
          <w:sz w:val="22"/>
          <w:szCs w:val="22"/>
        </w:rPr>
      </w:pPr>
    </w:p>
    <w:p w14:paraId="52409266" w14:textId="77777777" w:rsidR="0016327D" w:rsidRDefault="0016327D" w:rsidP="00481BAB">
      <w:pPr>
        <w:tabs>
          <w:tab w:val="left" w:pos="2461"/>
        </w:tabs>
        <w:spacing w:after="0"/>
        <w:rPr>
          <w:rFonts w:ascii="Calibri" w:hAnsi="Calibri" w:cs="Times New Roman"/>
          <w:sz w:val="22"/>
          <w:szCs w:val="22"/>
        </w:rPr>
      </w:pPr>
    </w:p>
    <w:p w14:paraId="573AE7CD" w14:textId="00943EF9" w:rsidR="000B1846" w:rsidRPr="00061C0E" w:rsidRDefault="000B1846" w:rsidP="0016327D">
      <w:pPr>
        <w:tabs>
          <w:tab w:val="left" w:pos="2461"/>
        </w:tabs>
        <w:rPr>
          <w:rFonts w:ascii="Calibri" w:hAnsi="Calibri" w:cs="Times New Roman"/>
          <w:b/>
          <w:bCs/>
          <w:sz w:val="24"/>
          <w:szCs w:val="24"/>
        </w:rPr>
      </w:pPr>
      <w:r w:rsidRPr="00061C0E">
        <w:rPr>
          <w:rFonts w:ascii="Calibri" w:hAnsi="Calibri" w:cs="Times New Roman"/>
          <w:b/>
          <w:b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5957C360" wp14:editId="6003A105">
                <wp:simplePos x="0" y="0"/>
                <wp:positionH relativeFrom="column">
                  <wp:posOffset>4659630</wp:posOffset>
                </wp:positionH>
                <wp:positionV relativeFrom="paragraph">
                  <wp:posOffset>110490</wp:posOffset>
                </wp:positionV>
                <wp:extent cx="1510030" cy="762000"/>
                <wp:effectExtent l="12700" t="12700" r="13970" b="12700"/>
                <wp:wrapTight wrapText="bothSides">
                  <wp:wrapPolygon edited="0">
                    <wp:start x="-182" y="-360"/>
                    <wp:lineTo x="-182" y="21600"/>
                    <wp:lineTo x="21618" y="21600"/>
                    <wp:lineTo x="21618" y="-360"/>
                    <wp:lineTo x="-182" y="-360"/>
                  </wp:wrapPolygon>
                </wp:wrapTight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762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B183F" w14:textId="2976F565" w:rsidR="00791ADB" w:rsidRPr="00912031" w:rsidRDefault="004F759A" w:rsidP="000B1846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*</w:t>
                            </w:r>
                            <w:r w:rsidR="00791ADB" w:rsidRPr="0091203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Demokratie (die):</w:t>
                            </w:r>
                            <w:r w:rsidR="00791ADB"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Der Begriff stammt aus dem Griechischen und bedeutet „Herrschaft des Volkes“.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7C360" id="_x0000_t202" coordsize="21600,21600" o:spt="202" path="m,l,21600r21600,l21600,xe">
                <v:stroke joinstyle="miter"/>
                <v:path gradientshapeok="t" o:connecttype="rect"/>
              </v:shapetype>
              <v:shape id="Textfeld 46" o:spid="_x0000_s1027" type="#_x0000_t202" style="position:absolute;left:0;text-align:left;margin-left:366.9pt;margin-top:8.7pt;width:118.9pt;height:60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" fillcolor="white [3201]" strokecolor="#84afdd" strokeweight="1.5pt">
                <v:stroke endcap="round"/>
                <v:textbox>
                  <w:txbxContent>
                    <w:p w14:paraId="0D1B183F" w14:textId="2976F565" w:rsidR="00791ADB" w:rsidRPr="00912031" w:rsidRDefault="004F759A" w:rsidP="000B1846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*</w:t>
                      </w:r>
                      <w:r w:rsidR="00791ADB" w:rsidRPr="0091203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Demokratie (die):</w:t>
                      </w:r>
                      <w:r w:rsidR="00791ADB"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Der Begriff stammt aus dem Griechischen und bedeutet „Herrschaft des Volkes“.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1C0E">
        <w:rPr>
          <w:rFonts w:ascii="Calibri" w:hAnsi="Calibri" w:cs="Times New Roman"/>
          <w:b/>
          <w:bCs/>
          <w:sz w:val="24"/>
          <w:szCs w:val="24"/>
        </w:rPr>
        <w:t>M1 – Was ist das Grundgesetz und was hat es mit dir zu tun?</w:t>
      </w:r>
    </w:p>
    <w:p w14:paraId="09DB8C14" w14:textId="72FB3040" w:rsidR="000B1846" w:rsidRPr="003E3E85" w:rsidRDefault="000B1846" w:rsidP="00B722F8">
      <w:pPr>
        <w:spacing w:line="360" w:lineRule="auto"/>
        <w:rPr>
          <w:rFonts w:ascii="Calibri" w:hAnsi="Calibri" w:cs="Times New Roman"/>
        </w:rPr>
      </w:pPr>
      <w:r w:rsidRPr="003E3E85">
        <w:rPr>
          <w:rFonts w:ascii="Calibri" w:hAnsi="Calibri" w:cs="Times New Roman"/>
        </w:rPr>
        <w:t xml:space="preserve">Oberste Rechtsnorm (=Regel, Richtschnur) und Basis unserer </w:t>
      </w:r>
      <w:r w:rsidRPr="003E3E85">
        <w:rPr>
          <w:rFonts w:ascii="Calibri" w:hAnsi="Calibri" w:cs="Times New Roman"/>
          <w:b/>
        </w:rPr>
        <w:t>Demokratie*</w:t>
      </w:r>
      <w:r w:rsidRPr="003E3E85">
        <w:rPr>
          <w:rFonts w:ascii="Calibri" w:hAnsi="Calibri" w:cs="Times New Roman"/>
        </w:rPr>
        <w:t xml:space="preserve"> ist das Grundgesetz (GG) der Bundesrepublik Deutschland. Es trat am 23.</w:t>
      </w:r>
      <w:r w:rsidR="004F759A">
        <w:rPr>
          <w:rFonts w:ascii="Calibri" w:hAnsi="Calibri" w:cs="Times New Roman"/>
        </w:rPr>
        <w:t xml:space="preserve"> </w:t>
      </w:r>
      <w:r w:rsidRPr="003E3E85">
        <w:rPr>
          <w:rFonts w:ascii="Calibri" w:hAnsi="Calibri" w:cs="Times New Roman"/>
        </w:rPr>
        <w:t xml:space="preserve">Mai 1949 in Kraft. </w:t>
      </w:r>
    </w:p>
    <w:p w14:paraId="46997E42" w14:textId="45770535" w:rsidR="000B1846" w:rsidRPr="003E3E85" w:rsidRDefault="00B722F8" w:rsidP="00B722F8">
      <w:pPr>
        <w:spacing w:line="360" w:lineRule="auto"/>
        <w:jc w:val="left"/>
        <w:rPr>
          <w:rFonts w:ascii="Calibri" w:hAnsi="Calibri"/>
          <w:sz w:val="18"/>
          <w:szCs w:val="18"/>
        </w:rPr>
      </w:pPr>
      <w:r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33DB30F" wp14:editId="64D11283">
                <wp:simplePos x="0" y="0"/>
                <wp:positionH relativeFrom="column">
                  <wp:posOffset>1270</wp:posOffset>
                </wp:positionH>
                <wp:positionV relativeFrom="paragraph">
                  <wp:posOffset>2806700</wp:posOffset>
                </wp:positionV>
                <wp:extent cx="4508500" cy="1066800"/>
                <wp:effectExtent l="12700" t="12700" r="12700" b="12700"/>
                <wp:wrapTight wrapText="bothSides">
                  <wp:wrapPolygon edited="0">
                    <wp:start x="-61" y="-257"/>
                    <wp:lineTo x="-61" y="21600"/>
                    <wp:lineTo x="21600" y="21600"/>
                    <wp:lineTo x="21600" y="-257"/>
                    <wp:lineTo x="-61" y="-257"/>
                  </wp:wrapPolygon>
                </wp:wrapTight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0" cy="106680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B2F3D" w14:textId="77777777" w:rsidR="00791ADB" w:rsidRPr="00B722F8" w:rsidRDefault="00791ADB" w:rsidP="000B18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722F8">
                              <w:rPr>
                                <w:b/>
                                <w:bCs/>
                              </w:rPr>
                              <w:t>Teilhabe durch …: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DB30F" id="Textfeld 50" o:spid="_x0000_s1028" type="#_x0000_t202" style="position:absolute;margin-left:.1pt;margin-top:221pt;width:355pt;height:8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" fillcolor="white [3201]" strokecolor="#84afdd" strokeweight="2.25pt">
                <v:stroke endcap="round"/>
                <v:textbox>
                  <w:txbxContent>
                    <w:p w14:paraId="40FB2F3D" w14:textId="77777777" w:rsidR="00791ADB" w:rsidRPr="00B722F8" w:rsidRDefault="00791ADB" w:rsidP="000B184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722F8">
                        <w:rPr>
                          <w:b/>
                          <w:bCs/>
                        </w:rPr>
                        <w:t>Teilhabe durch …: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C97026" wp14:editId="521A8F98">
                <wp:simplePos x="0" y="0"/>
                <wp:positionH relativeFrom="column">
                  <wp:posOffset>4666615</wp:posOffset>
                </wp:positionH>
                <wp:positionV relativeFrom="paragraph">
                  <wp:posOffset>74295</wp:posOffset>
                </wp:positionV>
                <wp:extent cx="1510030" cy="1724025"/>
                <wp:effectExtent l="12700" t="12700" r="13970" b="15875"/>
                <wp:wrapTight wrapText="bothSides">
                  <wp:wrapPolygon edited="0">
                    <wp:start x="-182" y="-159"/>
                    <wp:lineTo x="-182" y="21640"/>
                    <wp:lineTo x="21618" y="21640"/>
                    <wp:lineTo x="21618" y="-159"/>
                    <wp:lineTo x="-182" y="-159"/>
                  </wp:wrapPolygon>
                </wp:wrapTight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1724025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4E467" w14:textId="53B0FE21" w:rsidR="00791ADB" w:rsidRPr="00912031" w:rsidRDefault="00791ADB" w:rsidP="000B1846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Die </w:t>
                            </w:r>
                            <w:r w:rsidR="004F759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*</w:t>
                            </w:r>
                            <w:r w:rsidRPr="0091203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Rechtsstaatlichkeit</w:t>
                            </w: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verpflichtet u.a. auch den Staat (Behörden, Regierung, Polizei usw.), sich an bestehende Gesetze zu halten. Ein wesentliches Kennzeichen des Rechtsstaates ist die Gewaltenteilung, insbesondere die Unabhängigkeit der Gerichte.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97026" id="Textfeld 49" o:spid="_x0000_s1029" type="#_x0000_t202" style="position:absolute;margin-left:367.45pt;margin-top:5.85pt;width:118.9pt;height:135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" fillcolor="white [3201]" strokecolor="#84afdd" strokeweight="1.5pt">
                <v:stroke endcap="round"/>
                <v:textbox>
                  <w:txbxContent>
                    <w:p w14:paraId="6F44E467" w14:textId="53B0FE21" w:rsidR="00791ADB" w:rsidRPr="00912031" w:rsidRDefault="00791ADB" w:rsidP="000B1846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Die </w:t>
                      </w:r>
                      <w:r w:rsidR="004F759A">
                        <w:rPr>
                          <w:rFonts w:ascii="Calibri" w:hAnsi="Calibri" w:cs="Calibri"/>
                          <w:sz w:val="18"/>
                          <w:szCs w:val="18"/>
                        </w:rPr>
                        <w:t>*</w:t>
                      </w:r>
                      <w:r w:rsidRPr="0091203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Rechtsstaatlichkeit</w:t>
                      </w: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verpflichtet u.a. auch den Staat (Behörden, Regierung, Polizei usw.), sich an bestehende Gesetze zu halten. Ein wesentliches Kennzeichen des Rechtsstaates ist die Gewaltenteilung, insbesondere die Unabhängigkeit der Gerichte.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F272A61" wp14:editId="13DAF5F6">
                <wp:simplePos x="0" y="0"/>
                <wp:positionH relativeFrom="column">
                  <wp:posOffset>4658360</wp:posOffset>
                </wp:positionH>
                <wp:positionV relativeFrom="paragraph">
                  <wp:posOffset>1969770</wp:posOffset>
                </wp:positionV>
                <wp:extent cx="1517015" cy="1200150"/>
                <wp:effectExtent l="12700" t="12700" r="6985" b="19050"/>
                <wp:wrapTight wrapText="bothSides">
                  <wp:wrapPolygon edited="0">
                    <wp:start x="-181" y="-229"/>
                    <wp:lineTo x="-181" y="21714"/>
                    <wp:lineTo x="21519" y="21714"/>
                    <wp:lineTo x="21519" y="-229"/>
                    <wp:lineTo x="-181" y="-229"/>
                  </wp:wrapPolygon>
                </wp:wrapTight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015" cy="1200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DE19B" w14:textId="48121B0B" w:rsidR="00791ADB" w:rsidRPr="00912031" w:rsidRDefault="00791ADB" w:rsidP="004F759A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Der deutsche </w:t>
                            </w:r>
                            <w:r w:rsidR="004F759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*</w:t>
                            </w:r>
                            <w:r w:rsidRPr="0091203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Sozialstaat</w:t>
                            </w: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hat den Anspruch, soziale Gerechtigkeit herzustellen und Menschen in Notsituationen wie Krankheit, Arbeitslosigkeit oder Pflegebedürftigkeit abzusichern.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72A61" id="Textfeld 48" o:spid="_x0000_s1030" type="#_x0000_t202" style="position:absolute;margin-left:366.8pt;margin-top:155.1pt;width:119.45pt;height:94.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" fillcolor="white [3201]" strokecolor="#84afdd" strokeweight="1.5pt">
                <v:stroke endcap="round"/>
                <v:textbox>
                  <w:txbxContent>
                    <w:p w14:paraId="637DE19B" w14:textId="48121B0B" w:rsidR="00791ADB" w:rsidRPr="00912031" w:rsidRDefault="00791ADB" w:rsidP="004F759A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Der deutsche </w:t>
                      </w:r>
                      <w:r w:rsidR="004F759A">
                        <w:rPr>
                          <w:rFonts w:ascii="Calibri" w:hAnsi="Calibri" w:cs="Calibri"/>
                          <w:sz w:val="18"/>
                          <w:szCs w:val="18"/>
                        </w:rPr>
                        <w:t>*</w:t>
                      </w:r>
                      <w:r w:rsidRPr="0091203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Sozialstaat</w:t>
                      </w: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hat den Anspruch, soziale Gerechtigkeit herzustellen und Menschen in Notsituationen wie Krankheit, Arbeitslosigkeit oder Pflegebedürftigkeit abzusichern.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B1846" w:rsidRPr="003E3E85">
        <w:rPr>
          <w:rFonts w:ascii="Calibri" w:hAnsi="Calibri" w:cs="Times New Roman"/>
        </w:rPr>
        <w:t xml:space="preserve">Hier wird unter anderem festgelegt, welche Prinzipien für den Staat gelten. Die wichtigsten Prinzipien sind Demokratie, Sozialstaatlichkeit, </w:t>
      </w:r>
      <w:r w:rsidR="000B1846" w:rsidRPr="003E3E85">
        <w:rPr>
          <w:rFonts w:ascii="Calibri" w:hAnsi="Calibri" w:cs="Times New Roman"/>
          <w:b/>
        </w:rPr>
        <w:t>Rechtsstaatlichkeit*</w:t>
      </w:r>
      <w:r w:rsidR="000B1846" w:rsidRPr="003E3E85">
        <w:rPr>
          <w:rFonts w:ascii="Calibri" w:hAnsi="Calibri" w:cs="Times New Roman"/>
        </w:rPr>
        <w:t xml:space="preserve"> und Föderalismus. Unter dem </w:t>
      </w:r>
      <w:r w:rsidR="000B1846" w:rsidRPr="003E3E85">
        <w:rPr>
          <w:rFonts w:ascii="Calibri" w:hAnsi="Calibri" w:cs="Times New Roman"/>
          <w:color w:val="000000" w:themeColor="text1"/>
        </w:rPr>
        <w:t xml:space="preserve">Begriff Demokratie lassen </w:t>
      </w:r>
      <w:r w:rsidR="000B1846" w:rsidRPr="003E3E85">
        <w:rPr>
          <w:rFonts w:ascii="Calibri" w:hAnsi="Calibri" w:cs="Times New Roman"/>
        </w:rPr>
        <w:t xml:space="preserve">sich Prinzipien wie die individuelle Gleichheit vor Recht und Gesetz, der Schutz von Minderheiten sowie der Pluralismus (=Vielfalt) von </w:t>
      </w:r>
      <w:r w:rsidR="000B1846" w:rsidRPr="003E3E85">
        <w:rPr>
          <w:rFonts w:ascii="Calibri" w:hAnsi="Calibri" w:cs="Times New Roman"/>
        </w:rPr>
        <w:lastRenderedPageBreak/>
        <w:t xml:space="preserve">politischen Meinungen, Parteien, Interessengruppen/Vereinen, und Lebensformen zusammenfassen. </w:t>
      </w:r>
      <w:r w:rsidR="000B1846" w:rsidRPr="003E3E85">
        <w:rPr>
          <w:rFonts w:ascii="Calibri" w:hAnsi="Calibri" w:cs="Times New Roman"/>
        </w:rPr>
        <w:br/>
      </w:r>
      <w:r w:rsidR="000B1846" w:rsidRPr="003E3E85">
        <w:rPr>
          <w:rFonts w:ascii="Calibri" w:hAnsi="Calibri"/>
        </w:rPr>
        <w:t xml:space="preserve">Die Kernidee der Demokratie ist aber die Volkssouveränität. Der Begriff bedeutet so viel wie „uneingeschränkte Macht/Herrschaft“. In einer Demokratie besitzt das Volk die Macht, die es über Wahlen und Abstimmungen – in Deutschland mithilfe von Repräsentanten – ausübt. </w:t>
      </w:r>
      <w:r w:rsidR="000B1846" w:rsidRPr="003E3E85">
        <w:rPr>
          <w:rFonts w:ascii="Calibri" w:hAnsi="Calibri" w:cs="Times New Roman"/>
        </w:rPr>
        <w:t xml:space="preserve">Durch das </w:t>
      </w:r>
      <w:r w:rsidR="000B1846" w:rsidRPr="003E3E85">
        <w:rPr>
          <w:rFonts w:ascii="Calibri" w:hAnsi="Calibri" w:cs="Times New Roman"/>
          <w:b/>
          <w:bCs/>
        </w:rPr>
        <w:t>Sozialstaatsprinzip*</w:t>
      </w:r>
      <w:r w:rsidR="000B1846" w:rsidRPr="003E3E85">
        <w:rPr>
          <w:rFonts w:ascii="Calibri" w:hAnsi="Calibri" w:cs="Times New Roman"/>
        </w:rPr>
        <w:t xml:space="preserve"> gemeinsam mit Art</w:t>
      </w:r>
      <w:r w:rsidR="004F759A">
        <w:rPr>
          <w:rFonts w:ascii="Calibri" w:hAnsi="Calibri" w:cs="Times New Roman"/>
        </w:rPr>
        <w:t>.</w:t>
      </w:r>
      <w:r w:rsidR="000B1846" w:rsidRPr="003E3E85">
        <w:rPr>
          <w:rFonts w:ascii="Calibri" w:hAnsi="Calibri"/>
        </w:rPr>
        <w:t> </w:t>
      </w:r>
      <w:r w:rsidR="000B1846" w:rsidRPr="003E3E85">
        <w:rPr>
          <w:rFonts w:ascii="Calibri" w:hAnsi="Calibri" w:cs="Times New Roman"/>
        </w:rPr>
        <w:t>1</w:t>
      </w:r>
      <w:r w:rsidR="000B1846" w:rsidRPr="003E3E85">
        <w:rPr>
          <w:rFonts w:ascii="Calibri" w:hAnsi="Calibri"/>
        </w:rPr>
        <w:t> </w:t>
      </w:r>
      <w:r w:rsidR="000B1846" w:rsidRPr="003E3E85">
        <w:rPr>
          <w:rFonts w:ascii="Calibri" w:hAnsi="Calibri" w:cs="Times New Roman"/>
        </w:rPr>
        <w:t>GG will das Grundgesetz ein Mindestmaß an sozialer Gerechtigkeit und gesellschaftlicher Teilhabe sicherstellen</w:t>
      </w:r>
      <w:r w:rsidR="004F759A">
        <w:rPr>
          <w:rFonts w:ascii="Calibri" w:hAnsi="Calibri" w:cs="Times New Roman"/>
        </w:rPr>
        <w:t>.</w:t>
      </w:r>
      <w:r w:rsidR="000B1846" w:rsidRPr="003E3E85">
        <w:rPr>
          <w:rStyle w:val="Funotenzeichen"/>
          <w:rFonts w:ascii="Calibri" w:hAnsi="Calibri" w:cs="Times New Roman"/>
        </w:rPr>
        <w:footnoteReference w:id="1"/>
      </w:r>
    </w:p>
    <w:p w14:paraId="460975A1" w14:textId="43726756" w:rsidR="00BD01F7" w:rsidRDefault="00BD01F7" w:rsidP="000B1846">
      <w:pPr>
        <w:rPr>
          <w:rFonts w:ascii="Calibri" w:hAnsi="Calibri" w:cs="Times New Roman"/>
          <w:b/>
          <w:bCs/>
        </w:rPr>
      </w:pPr>
    </w:p>
    <w:p w14:paraId="3AF5420C" w14:textId="71C16DB0" w:rsidR="004C69C7" w:rsidRDefault="004C69C7" w:rsidP="004C69C7">
      <w:pPr>
        <w:spacing w:after="0"/>
        <w:rPr>
          <w:rFonts w:ascii="Calibri" w:hAnsi="Calibri" w:cs="Times New Roman"/>
          <w:b/>
          <w:bCs/>
          <w:sz w:val="24"/>
          <w:szCs w:val="24"/>
        </w:rPr>
      </w:pPr>
    </w:p>
    <w:p w14:paraId="10C0D207" w14:textId="77777777" w:rsidR="004C69C7" w:rsidRDefault="004C69C7" w:rsidP="004C69C7">
      <w:pPr>
        <w:spacing w:after="0"/>
        <w:rPr>
          <w:rFonts w:ascii="Calibri" w:hAnsi="Calibri" w:cs="Times New Roman"/>
          <w:b/>
          <w:bCs/>
          <w:sz w:val="24"/>
          <w:szCs w:val="24"/>
        </w:rPr>
      </w:pPr>
    </w:p>
    <w:p w14:paraId="2378FD62" w14:textId="739D4B1A" w:rsidR="00B722F8" w:rsidRPr="00B722F8" w:rsidRDefault="000B1846" w:rsidP="00B722F8">
      <w:pPr>
        <w:rPr>
          <w:rFonts w:ascii="Calibri" w:hAnsi="Calibri" w:cs="Times New Roman"/>
          <w:b/>
          <w:bCs/>
          <w:sz w:val="24"/>
          <w:szCs w:val="24"/>
        </w:rPr>
      </w:pPr>
      <w:r w:rsidRPr="00BD01F7">
        <w:rPr>
          <w:rFonts w:ascii="Calibri" w:hAnsi="Calibri" w:cs="Times New Roman"/>
          <w:b/>
          <w:bCs/>
          <w:sz w:val="24"/>
          <w:szCs w:val="24"/>
        </w:rPr>
        <w:t xml:space="preserve">M2 – Was sind Grundrechte und welcher Idee liegen sie zugrunde? </w:t>
      </w:r>
    </w:p>
    <w:p w14:paraId="1406E61C" w14:textId="0DE51D0C" w:rsidR="000B1846" w:rsidRPr="003E3E85" w:rsidRDefault="000B1846" w:rsidP="0016327D">
      <w:pPr>
        <w:spacing w:line="360" w:lineRule="auto"/>
        <w:jc w:val="left"/>
        <w:rPr>
          <w:rFonts w:ascii="Calibri" w:hAnsi="Calibri" w:cs="Times New Roman"/>
        </w:rPr>
      </w:pPr>
      <w:r w:rsidRPr="003E3E85">
        <w:rPr>
          <w:rFonts w:ascii="Calibri" w:hAnsi="Calibri" w:cs="Times New Roman"/>
        </w:rPr>
        <w:t>Aber auch das Verhältnis des Staates zu</w:t>
      </w:r>
      <w:r w:rsidR="004F759A">
        <w:rPr>
          <w:rFonts w:ascii="Calibri" w:hAnsi="Calibri" w:cs="Times New Roman"/>
        </w:rPr>
        <w:t xml:space="preserve"> den</w:t>
      </w:r>
      <w:r w:rsidRPr="003E3E85">
        <w:rPr>
          <w:rFonts w:ascii="Calibri" w:hAnsi="Calibri" w:cs="Times New Roman"/>
        </w:rPr>
        <w:t xml:space="preserve"> Bürger</w:t>
      </w:r>
      <w:r w:rsidR="001A44C0">
        <w:rPr>
          <w:rFonts w:ascii="Calibri" w:hAnsi="Calibri" w:cs="Times New Roman"/>
        </w:rPr>
        <w:t>n und Bürger</w:t>
      </w:r>
      <w:r w:rsidR="004F759A">
        <w:rPr>
          <w:rFonts w:ascii="Calibri" w:hAnsi="Calibri" w:cs="Times New Roman"/>
        </w:rPr>
        <w:t>innen</w:t>
      </w:r>
      <w:r w:rsidRPr="003E3E85">
        <w:rPr>
          <w:rFonts w:ascii="Calibri" w:hAnsi="Calibri" w:cs="Times New Roman"/>
        </w:rPr>
        <w:t xml:space="preserve"> wird geregelt. Im Grundgesetz haben die Grundrechte u.</w:t>
      </w:r>
      <w:r w:rsidRPr="003E3E85">
        <w:rPr>
          <w:rFonts w:ascii="Calibri" w:hAnsi="Calibri"/>
        </w:rPr>
        <w:t> </w:t>
      </w:r>
      <w:r w:rsidRPr="003E3E85">
        <w:rPr>
          <w:rFonts w:ascii="Calibri" w:hAnsi="Calibri" w:cs="Times New Roman"/>
        </w:rPr>
        <w:t>a. in den Artikeln 1–19</w:t>
      </w:r>
      <w:r w:rsidRPr="003E3E85">
        <w:rPr>
          <w:rStyle w:val="Funotenzeichen"/>
          <w:rFonts w:ascii="Calibri" w:hAnsi="Calibri" w:cs="Times New Roman"/>
        </w:rPr>
        <w:footnoteReference w:id="2"/>
      </w:r>
      <w:r w:rsidRPr="003E3E85">
        <w:rPr>
          <w:rFonts w:ascii="Calibri" w:hAnsi="Calibri" w:cs="Times New Roman"/>
        </w:rPr>
        <w:t xml:space="preserve"> eine zentrale Stellung.</w:t>
      </w:r>
      <w:r w:rsidR="0016327D">
        <w:rPr>
          <w:rFonts w:ascii="Calibri" w:hAnsi="Calibri" w:cs="Times New Roman"/>
        </w:rPr>
        <w:t xml:space="preserve"> </w:t>
      </w:r>
      <w:r w:rsidRPr="003E3E85">
        <w:rPr>
          <w:rFonts w:ascii="Calibri" w:hAnsi="Calibri" w:cs="Times New Roman"/>
        </w:rPr>
        <w:t>Sie dienen den Bürger</w:t>
      </w:r>
      <w:r w:rsidR="001A44C0">
        <w:rPr>
          <w:rFonts w:ascii="Calibri" w:hAnsi="Calibri" w:cs="Times New Roman"/>
        </w:rPr>
        <w:t>/</w:t>
      </w:r>
      <w:r w:rsidRPr="003E3E85">
        <w:rPr>
          <w:rFonts w:ascii="Calibri" w:hAnsi="Calibri" w:cs="Times New Roman"/>
        </w:rPr>
        <w:t xml:space="preserve">innen in erster Linie als Schutz vor dem Staat. </w:t>
      </w:r>
    </w:p>
    <w:p w14:paraId="3A9D8273" w14:textId="2E37C23B" w:rsidR="004C69C7" w:rsidRDefault="000B1846" w:rsidP="0016327D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cs="Times New Roman"/>
        </w:rPr>
      </w:pPr>
      <w:r w:rsidRPr="003E3E85">
        <w:rPr>
          <w:rFonts w:ascii="Calibri" w:hAnsi="Calibri" w:cs="Times New Roman"/>
        </w:rPr>
        <w:lastRenderedPageBreak/>
        <w:t xml:space="preserve">Diese Idee ist auch geprägt durch die Erfahrungen der nationalsozialistischen Diktatur 1933–1945, in der der Staat eine Gewaltherrschaft (=Diktatur) ausübte und Millionen Menschen aufgrund ihrer </w:t>
      </w:r>
      <w:r w:rsidRPr="003E3E85">
        <w:rPr>
          <w:rFonts w:ascii="Calibri" w:eastAsia="Times New Roman" w:hAnsi="Calibri"/>
        </w:rPr>
        <w:t>ethnischen Zugehörigkeit, ihres Glaubens</w:t>
      </w:r>
      <w:r w:rsidR="001A44C0">
        <w:rPr>
          <w:rFonts w:ascii="Calibri" w:eastAsia="Times New Roman" w:hAnsi="Calibri"/>
        </w:rPr>
        <w:t xml:space="preserve"> oder</w:t>
      </w:r>
      <w:r w:rsidRPr="003E3E85">
        <w:rPr>
          <w:rFonts w:ascii="Calibri" w:eastAsia="Times New Roman" w:hAnsi="Calibri"/>
        </w:rPr>
        <w:t xml:space="preserve"> ihrer politischen Ziele verfolgt, gequält und ermordet wurden. </w:t>
      </w:r>
      <w:r w:rsidRPr="003E3E85">
        <w:rPr>
          <w:rFonts w:ascii="Calibri" w:hAnsi="Calibri" w:cs="Times New Roman"/>
        </w:rPr>
        <w:t xml:space="preserve">Die Grundrechte lassen sich unterschiedlich sortieren und gruppieren: Zum einen sind sie unterscheidbar in </w:t>
      </w:r>
      <w:r w:rsidRPr="003E3E85">
        <w:rPr>
          <w:rFonts w:ascii="Calibri" w:hAnsi="Calibri" w:cs="Times New Roman"/>
          <w:bCs/>
        </w:rPr>
        <w:t>Bürger- und Menschenrechte</w:t>
      </w:r>
      <w:r w:rsidRPr="003E3E85">
        <w:rPr>
          <w:rFonts w:ascii="Calibri" w:hAnsi="Calibri" w:cs="Times New Roman"/>
        </w:rPr>
        <w:t>. Die Menschenrechte gelten für alle Menschen, die sich dauerhaft oder auch nur kurzfristig in Deutschland aufhalten. Die Bürgerrechte hingegen gelten nur für deutsche Staatsbürger</w:t>
      </w:r>
      <w:r w:rsidR="001A44C0">
        <w:rPr>
          <w:rFonts w:ascii="Calibri" w:hAnsi="Calibri" w:cs="Times New Roman"/>
        </w:rPr>
        <w:t>/</w:t>
      </w:r>
      <w:r w:rsidRPr="003E3E85">
        <w:rPr>
          <w:rFonts w:ascii="Calibri" w:hAnsi="Calibri" w:cs="Times New Roman"/>
        </w:rPr>
        <w:t xml:space="preserve">innen </w:t>
      </w:r>
      <w:r w:rsidR="001A44C0">
        <w:rPr>
          <w:rFonts w:ascii="Calibri" w:hAnsi="Calibri" w:cs="Times New Roman"/>
        </w:rPr>
        <w:t xml:space="preserve">und </w:t>
      </w:r>
      <w:r w:rsidRPr="003E3E85">
        <w:rPr>
          <w:rFonts w:ascii="Calibri" w:hAnsi="Calibri" w:cs="Times New Roman"/>
        </w:rPr>
        <w:t>sind im Grundgesetz oft an der Bezeichnung „alle Deutschen“ oder „jeder Deutsche“ zu erkennen.</w:t>
      </w:r>
      <w:r w:rsidRPr="003E3E85">
        <w:rPr>
          <w:rFonts w:ascii="Calibri" w:hAnsi="Calibri" w:cs="Times New Roman"/>
        </w:rPr>
        <w:br/>
      </w:r>
      <w:proofErr w:type="gramStart"/>
      <w:r w:rsidRPr="003E3E85">
        <w:rPr>
          <w:rFonts w:ascii="Calibri" w:hAnsi="Calibri" w:cs="Times New Roman"/>
        </w:rPr>
        <w:t>Neben</w:t>
      </w:r>
      <w:proofErr w:type="gramEnd"/>
      <w:r w:rsidRPr="003E3E85">
        <w:rPr>
          <w:rFonts w:ascii="Calibri" w:hAnsi="Calibri" w:cs="Times New Roman"/>
        </w:rPr>
        <w:t xml:space="preserve"> dieser Sortierung können wir die Grundrechte auch noch weiter in </w:t>
      </w:r>
      <w:r w:rsidRPr="003E3E85">
        <w:rPr>
          <w:rFonts w:ascii="Calibri" w:hAnsi="Calibri"/>
          <w:color w:val="000000"/>
        </w:rPr>
        <w:t xml:space="preserve">a) Abwehr- oder </w:t>
      </w:r>
      <w:r w:rsidRPr="003E3E85">
        <w:rPr>
          <w:rFonts w:ascii="Calibri" w:hAnsi="Calibri"/>
          <w:b/>
          <w:bCs/>
          <w:color w:val="000000"/>
        </w:rPr>
        <w:t>Unverletzlichkeitsrechte</w:t>
      </w:r>
      <w:r w:rsidRPr="003E3E85">
        <w:rPr>
          <w:rFonts w:ascii="Calibri" w:hAnsi="Calibri"/>
          <w:b/>
          <w:color w:val="000000"/>
        </w:rPr>
        <w:t>*,</w:t>
      </w:r>
      <w:r w:rsidRPr="003E3E85">
        <w:rPr>
          <w:rFonts w:ascii="Calibri" w:hAnsi="Calibri"/>
          <w:color w:val="000000"/>
        </w:rPr>
        <w:t xml:space="preserve"> </w:t>
      </w:r>
      <w:r w:rsidRPr="003E3E85">
        <w:rPr>
          <w:rFonts w:ascii="Calibri" w:eastAsia="Times New Roman" w:hAnsi="Calibri" w:cs="Times New Roman"/>
          <w:color w:val="000000"/>
        </w:rPr>
        <w:t>b)</w:t>
      </w:r>
      <w:r w:rsidRPr="003E3E85">
        <w:rPr>
          <w:rFonts w:ascii="Calibri" w:eastAsia="Times New Roman" w:hAnsi="Calibri"/>
          <w:color w:val="000000"/>
        </w:rPr>
        <w:t xml:space="preserve"> Freiheitsrechte und </w:t>
      </w:r>
      <w:r w:rsidRPr="003E3E85">
        <w:rPr>
          <w:rFonts w:ascii="Calibri" w:eastAsia="Times New Roman" w:hAnsi="Calibri" w:cs="Times New Roman"/>
          <w:color w:val="000000"/>
        </w:rPr>
        <w:t>c)</w:t>
      </w:r>
      <w:r w:rsidRPr="003E3E85">
        <w:rPr>
          <w:rFonts w:ascii="Calibri" w:eastAsia="Times New Roman" w:hAnsi="Calibri"/>
          <w:color w:val="000000"/>
        </w:rPr>
        <w:t xml:space="preserve"> </w:t>
      </w:r>
      <w:r w:rsidRPr="003E3E85">
        <w:rPr>
          <w:rFonts w:ascii="Calibri" w:eastAsia="Times New Roman" w:hAnsi="Calibri"/>
          <w:b/>
          <w:color w:val="000000" w:themeColor="text1"/>
        </w:rPr>
        <w:t>Gleichheits- und Teilhaberechte</w:t>
      </w:r>
      <w:r w:rsidRPr="003E3E85">
        <w:rPr>
          <w:rFonts w:ascii="Calibri" w:eastAsia="Times New Roman" w:hAnsi="Calibri"/>
          <w:color w:val="000000" w:themeColor="text1"/>
        </w:rPr>
        <w:t>*</w:t>
      </w:r>
      <w:r w:rsidRPr="003E3E85">
        <w:rPr>
          <w:rFonts w:ascii="Calibri" w:hAnsi="Calibri" w:cs="Times New Roman"/>
          <w:color w:val="000000" w:themeColor="text1"/>
        </w:rPr>
        <w:t xml:space="preserve"> </w:t>
      </w:r>
      <w:r w:rsidRPr="003E3E85">
        <w:rPr>
          <w:rFonts w:ascii="Calibri" w:hAnsi="Calibri" w:cs="Times New Roman"/>
        </w:rPr>
        <w:t>unterteile</w:t>
      </w:r>
      <w:r w:rsidR="0016327D">
        <w:rPr>
          <w:rFonts w:ascii="Calibri" w:hAnsi="Calibri" w:cs="Times New Roman"/>
        </w:rPr>
        <w:t>n</w:t>
      </w:r>
      <w:r w:rsidR="004C69C7">
        <w:rPr>
          <w:rFonts w:ascii="Calibri" w:hAnsi="Calibri" w:cs="Times New Roman"/>
        </w:rPr>
        <w:t>.</w:t>
      </w:r>
    </w:p>
    <w:p w14:paraId="1BEA6484" w14:textId="4050EDD9" w:rsidR="004C69C7" w:rsidRDefault="004F759A" w:rsidP="0016327D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cs="Times New Roman"/>
        </w:rPr>
      </w:pPr>
      <w:r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3CE5FAA0" wp14:editId="55D62875">
                <wp:simplePos x="0" y="0"/>
                <wp:positionH relativeFrom="column">
                  <wp:posOffset>3062605</wp:posOffset>
                </wp:positionH>
                <wp:positionV relativeFrom="paragraph">
                  <wp:posOffset>1744345</wp:posOffset>
                </wp:positionV>
                <wp:extent cx="2654935" cy="431800"/>
                <wp:effectExtent l="12700" t="12700" r="12065" b="12700"/>
                <wp:wrapTight wrapText="bothSides">
                  <wp:wrapPolygon edited="0">
                    <wp:start x="-103" y="-635"/>
                    <wp:lineTo x="-103" y="21600"/>
                    <wp:lineTo x="21595" y="21600"/>
                    <wp:lineTo x="21595" y="-635"/>
                    <wp:lineTo x="-103" y="-635"/>
                  </wp:wrapPolygon>
                </wp:wrapTight>
                <wp:docPr id="132" name="Textfeld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431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242CE" w14:textId="69FB41C3" w:rsidR="004C69C7" w:rsidRPr="00912031" w:rsidRDefault="004F759A" w:rsidP="004C69C7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*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Freizügigkeit 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bezeichnet das Recht, seinen Wohn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-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ort frei zu wählen.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5FAA0" id="Textfeld 132" o:spid="_x0000_s1031" type="#_x0000_t202" style="position:absolute;margin-left:241.15pt;margin-top:137.35pt;width:209.05pt;height:34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" fillcolor="white [3201]" strokecolor="#84afdd" strokeweight="1.5pt">
                <v:stroke endcap="round"/>
                <v:textbox>
                  <w:txbxContent>
                    <w:p w14:paraId="47A242CE" w14:textId="69FB41C3" w:rsidR="004C69C7" w:rsidRPr="00912031" w:rsidRDefault="004F759A" w:rsidP="004C69C7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*</w:t>
                      </w:r>
                      <w:r w:rsidR="004C69C7" w:rsidRPr="00BD01F7"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 xml:space="preserve">Freizügigkeit </w:t>
                      </w:r>
                      <w:r w:rsidR="004C69C7" w:rsidRPr="00BD01F7">
                        <w:rPr>
                          <w:rFonts w:ascii="Calibri" w:hAnsi="Calibri" w:cs="Calibri"/>
                          <w:sz w:val="18"/>
                          <w:szCs w:val="18"/>
                        </w:rPr>
                        <w:t>bezeichnet das Recht, seinen Wohn</w:t>
                      </w: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-</w:t>
                      </w:r>
                      <w:r w:rsidR="004C69C7" w:rsidRPr="00BD01F7">
                        <w:rPr>
                          <w:rFonts w:ascii="Calibri" w:hAnsi="Calibri" w:cs="Calibri"/>
                          <w:sz w:val="18"/>
                          <w:szCs w:val="18"/>
                        </w:rPr>
                        <w:t>ort frei zu wählen.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722F8"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23D35CDD" wp14:editId="21A519A9">
                <wp:simplePos x="0" y="0"/>
                <wp:positionH relativeFrom="page">
                  <wp:posOffset>3942715</wp:posOffset>
                </wp:positionH>
                <wp:positionV relativeFrom="paragraph">
                  <wp:posOffset>317500</wp:posOffset>
                </wp:positionV>
                <wp:extent cx="2672715" cy="1168400"/>
                <wp:effectExtent l="12700" t="12700" r="6985" b="12700"/>
                <wp:wrapTight wrapText="bothSides">
                  <wp:wrapPolygon edited="0">
                    <wp:start x="-103" y="-235"/>
                    <wp:lineTo x="-103" y="21600"/>
                    <wp:lineTo x="21554" y="21600"/>
                    <wp:lineTo x="21554" y="-235"/>
                    <wp:lineTo x="-103" y="-235"/>
                  </wp:wrapPolygon>
                </wp:wrapTight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2715" cy="1168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C85FC" w14:textId="4218340F" w:rsidR="004C69C7" w:rsidRPr="00912031" w:rsidRDefault="004F759A" w:rsidP="004C69C7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*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Unverletzlichkeitsrechte: 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Das Leben und Bereiche des Privatlebens sind vor dem willk</w:t>
                            </w:r>
                            <w:r w:rsidR="004C69C7" w:rsidRPr="00BD01F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>ürlichen Zugriff durch staatliche Behörden geschützt. Die Polizei darf z.</w:t>
                            </w:r>
                            <w:r w:rsidR="004C69C7" w:rsidRPr="00BD01F7">
                              <w:rPr>
                                <w:rFonts w:ascii="Calibri" w:hAnsi="Calibri" w:cs="Calibri"/>
                              </w:rPr>
                              <w:t> </w:t>
                            </w:r>
                            <w:r w:rsidR="004C69C7" w:rsidRPr="00BD01F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>B. niemanden ohne Grund verhaften oder nicht ohne dringenden Tatverdachte in jemandes Wohnung eindringen.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35CDD" id="Textfeld 53" o:spid="_x0000_s1032" type="#_x0000_t202" style="position:absolute;margin-left:310.45pt;margin-top:25pt;width:210.45pt;height:92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" fillcolor="white [3201]" strokecolor="#84afdd" strokeweight="1.5pt">
                <v:stroke endcap="round"/>
                <v:textbox>
                  <w:txbxContent>
                    <w:p w14:paraId="517C85FC" w14:textId="4218340F" w:rsidR="004C69C7" w:rsidRPr="00912031" w:rsidRDefault="004F759A" w:rsidP="004C69C7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*</w:t>
                      </w:r>
                      <w:r w:rsidR="004C69C7" w:rsidRPr="00BD01F7"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 xml:space="preserve">Unverletzlichkeitsrechte: </w:t>
                      </w:r>
                      <w:r w:rsidR="004C69C7" w:rsidRPr="00BD01F7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  <w:t>Das Leben und Bereiche des Privatlebens sind vor dem willk</w:t>
                      </w:r>
                      <w:r w:rsidR="004C69C7" w:rsidRPr="00BD01F7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>ürlichen Zugriff durch staatliche Behörden geschützt. Die Polizei darf z.</w:t>
                      </w:r>
                      <w:r w:rsidR="004C69C7" w:rsidRPr="00BD01F7">
                        <w:rPr>
                          <w:rFonts w:ascii="Calibri" w:hAnsi="Calibri" w:cs="Calibri"/>
                        </w:rPr>
                        <w:t> </w:t>
                      </w:r>
                      <w:r w:rsidR="004C69C7" w:rsidRPr="00BD01F7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>B. niemanden ohne Grund verhaften oder nicht ohne dringenden Tatverdachte in jemandes Wohnung eindringen.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B722F8"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79BB1B2" wp14:editId="24DF329B">
                <wp:simplePos x="0" y="0"/>
                <wp:positionH relativeFrom="page">
                  <wp:posOffset>952500</wp:posOffset>
                </wp:positionH>
                <wp:positionV relativeFrom="paragraph">
                  <wp:posOffset>318135</wp:posOffset>
                </wp:positionV>
                <wp:extent cx="2644140" cy="1574800"/>
                <wp:effectExtent l="12700" t="12700" r="10160" b="12700"/>
                <wp:wrapTight wrapText="bothSides">
                  <wp:wrapPolygon edited="0">
                    <wp:start x="-104" y="-174"/>
                    <wp:lineTo x="-104" y="21600"/>
                    <wp:lineTo x="21579" y="21600"/>
                    <wp:lineTo x="21579" y="-174"/>
                    <wp:lineTo x="-104" y="-174"/>
                  </wp:wrapPolygon>
                </wp:wrapTight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574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ECFCF" w14:textId="66EA35A0" w:rsidR="004C69C7" w:rsidRPr="00912031" w:rsidRDefault="004F759A" w:rsidP="004C69C7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*</w:t>
                            </w:r>
                            <w:r w:rsidR="004C69C7" w:rsidRPr="00912031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Gleichheits- und Teilhaberechte:</w:t>
                            </w:r>
                            <w:r w:rsidR="004C69C7" w:rsidRPr="00912031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 xml:space="preserve"> Niemand</w:t>
                            </w:r>
                            <w:r w:rsidR="004C69C7"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C69C7" w:rsidRPr="00912031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darf von staatlichen Beh</w:t>
                            </w:r>
                            <w:r w:rsidR="004C69C7" w:rsidRPr="00912031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>örden bevorzugt oder benachteiligt werden. Dies gilt vor allem vor Gericht. Und für deutsche Staatsbürger*innen gilt: Sie haben gleiche politische Rechte, etwa das Recht, sich an Wahlen zu beteiligen. All diese Rechte gelten unabhängig von der Herkunft, dem Geschlecht, der ethnischen Zugehörigkeit oder dem Glauben.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BB1B2" id="Textfeld 26" o:spid="_x0000_s1033" type="#_x0000_t202" style="position:absolute;margin-left:75pt;margin-top:25.05pt;width:208.2pt;height:124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" fillcolor="white [3201]" strokecolor="#84afdd" strokeweight="1.5pt">
                <v:stroke endcap="round"/>
                <v:textbox>
                  <w:txbxContent>
                    <w:p w14:paraId="0A1ECFCF" w14:textId="66EA35A0" w:rsidR="004C69C7" w:rsidRPr="00912031" w:rsidRDefault="004F759A" w:rsidP="004C69C7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color w:val="000000"/>
                          <w:sz w:val="18"/>
                          <w:szCs w:val="18"/>
                        </w:rPr>
                        <w:t>*</w:t>
                      </w:r>
                      <w:r w:rsidR="004C69C7" w:rsidRPr="00912031">
                        <w:rPr>
                          <w:rFonts w:ascii="Calibri" w:eastAsia="Times New Roman" w:hAnsi="Calibri" w:cs="Calibri"/>
                          <w:b/>
                          <w:color w:val="000000"/>
                          <w:sz w:val="18"/>
                          <w:szCs w:val="18"/>
                        </w:rPr>
                        <w:t>Gleichheits- und Teilhaberechte:</w:t>
                      </w:r>
                      <w:r w:rsidR="004C69C7" w:rsidRPr="00912031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 xml:space="preserve"> Niemand</w:t>
                      </w:r>
                      <w:r w:rsidR="004C69C7"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  <w:r w:rsidR="004C69C7" w:rsidRPr="00912031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  <w:t>darf von staatlichen Beh</w:t>
                      </w:r>
                      <w:r w:rsidR="004C69C7" w:rsidRPr="00912031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>örden bevorzugt oder benachteiligt werden. Dies gilt vor allem vor Gericht. Und für deutsche Staatsbürger*innen gilt: Sie haben gleiche politische Rechte, etwa das Recht, sich an Wahlen zu beteiligen. All diese Rechte gelten unabhängig von der Herkunft, dem Geschlecht, der ethnischen Zugehörigkeit oder dem Glauben.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386E5F15" w14:textId="59BCF006" w:rsidR="004C69C7" w:rsidRDefault="004C69C7" w:rsidP="0016327D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cs="Times New Roman"/>
        </w:rPr>
      </w:pPr>
    </w:p>
    <w:p w14:paraId="5604C752" w14:textId="3C6B2D0D" w:rsidR="00B722F8" w:rsidRPr="00B722F8" w:rsidRDefault="00B722F8" w:rsidP="00B722F8">
      <w:pPr>
        <w:rPr>
          <w:rFonts w:ascii="Calibri" w:hAnsi="Calibri" w:cs="Times New Roman"/>
        </w:rPr>
      </w:pPr>
    </w:p>
    <w:p w14:paraId="3A1DD166" w14:textId="371A650D" w:rsidR="00B722F8" w:rsidRPr="00B722F8" w:rsidRDefault="00B722F8" w:rsidP="00B722F8">
      <w:pPr>
        <w:rPr>
          <w:rFonts w:ascii="Calibri" w:hAnsi="Calibri" w:cs="Times New Roman"/>
        </w:rPr>
      </w:pPr>
    </w:p>
    <w:p w14:paraId="35A2506F" w14:textId="48B97E06" w:rsidR="00B722F8" w:rsidRPr="00B722F8" w:rsidRDefault="00B722F8" w:rsidP="00B722F8">
      <w:pPr>
        <w:rPr>
          <w:rFonts w:ascii="Calibri" w:hAnsi="Calibri" w:cs="Times New Roman"/>
        </w:rPr>
      </w:pPr>
    </w:p>
    <w:p w14:paraId="73AF9B96" w14:textId="0C899AB9" w:rsidR="00B722F8" w:rsidRPr="00B722F8" w:rsidRDefault="00B722F8" w:rsidP="00B722F8">
      <w:pPr>
        <w:rPr>
          <w:rFonts w:ascii="Calibri" w:hAnsi="Calibri" w:cs="Times New Roman"/>
        </w:rPr>
      </w:pPr>
    </w:p>
    <w:p w14:paraId="592ED227" w14:textId="74410BF7" w:rsidR="00B722F8" w:rsidRPr="00B722F8" w:rsidRDefault="00B722F8" w:rsidP="00B722F8">
      <w:pPr>
        <w:rPr>
          <w:rFonts w:ascii="Calibri" w:hAnsi="Calibri" w:cs="Times New Roman"/>
        </w:rPr>
      </w:pPr>
    </w:p>
    <w:p w14:paraId="7E74EED9" w14:textId="66FBFF3A" w:rsidR="00B722F8" w:rsidRPr="00B722F8" w:rsidRDefault="00B722F8" w:rsidP="00B722F8">
      <w:pPr>
        <w:rPr>
          <w:rFonts w:ascii="Calibri" w:hAnsi="Calibri" w:cs="Times New Roman"/>
        </w:rPr>
      </w:pPr>
    </w:p>
    <w:p w14:paraId="44BCB771" w14:textId="77777777" w:rsidR="00B722F8" w:rsidRDefault="00B722F8" w:rsidP="00B722F8">
      <w:pPr>
        <w:tabs>
          <w:tab w:val="left" w:pos="3660"/>
        </w:tabs>
        <w:rPr>
          <w:rFonts w:ascii="Calibri" w:hAnsi="Calibri" w:cs="Times New Roman"/>
        </w:rPr>
      </w:pPr>
    </w:p>
    <w:p w14:paraId="6C7B52C6" w14:textId="5BF4430A" w:rsidR="00B722F8" w:rsidRPr="00B722F8" w:rsidRDefault="00B722F8" w:rsidP="00B722F8">
      <w:pPr>
        <w:tabs>
          <w:tab w:val="left" w:pos="3660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</w:p>
    <w:p w14:paraId="309B202C" w14:textId="4A2E0CA7" w:rsidR="00B722F8" w:rsidRPr="00B722F8" w:rsidRDefault="00B722F8" w:rsidP="00B722F8">
      <w:pPr>
        <w:rPr>
          <w:rFonts w:ascii="Calibri" w:hAnsi="Calibri" w:cs="Times New Roman"/>
        </w:rPr>
      </w:pPr>
    </w:p>
    <w:p w14:paraId="63A8463F" w14:textId="6719E582" w:rsidR="00B722F8" w:rsidRDefault="00B722F8" w:rsidP="00B722F8">
      <w:pPr>
        <w:rPr>
          <w:rFonts w:ascii="Calibri" w:hAnsi="Calibri" w:cs="Times New Roman"/>
        </w:rPr>
      </w:pPr>
    </w:p>
    <w:tbl>
      <w:tblPr>
        <w:tblStyle w:val="Tabellenraster"/>
        <w:tblpPr w:leftFromText="141" w:rightFromText="141" w:vertAnchor="text" w:horzAnchor="margin" w:tblpXSpec="center" w:tblpY="-91"/>
        <w:tblW w:w="9747" w:type="dxa"/>
        <w:tblLook w:val="04A0" w:firstRow="1" w:lastRow="0" w:firstColumn="1" w:lastColumn="0" w:noHBand="0" w:noVBand="1"/>
      </w:tblPr>
      <w:tblGrid>
        <w:gridCol w:w="3557"/>
        <w:gridCol w:w="418"/>
        <w:gridCol w:w="479"/>
        <w:gridCol w:w="478"/>
        <w:gridCol w:w="1640"/>
        <w:gridCol w:w="1305"/>
        <w:gridCol w:w="1870"/>
      </w:tblGrid>
      <w:tr w:rsidR="00B722F8" w:rsidRPr="003E3E85" w14:paraId="55347E5F" w14:textId="77777777" w:rsidTr="00A74B3B">
        <w:tc>
          <w:tcPr>
            <w:tcW w:w="9747" w:type="dxa"/>
            <w:gridSpan w:val="7"/>
            <w:shd w:val="clear" w:color="auto" w:fill="84AFDD"/>
          </w:tcPr>
          <w:p w14:paraId="47C55D8D" w14:textId="77777777" w:rsidR="00B722F8" w:rsidRDefault="00B722F8" w:rsidP="00B722F8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B722F8">
              <w:rPr>
                <w:rFonts w:ascii="Calibri" w:hAnsi="Calibri"/>
                <w:b/>
                <w:bCs/>
                <w:sz w:val="28"/>
                <w:szCs w:val="28"/>
              </w:rPr>
              <w:t xml:space="preserve">M2 – Auswahl an Grundrechten </w:t>
            </w:r>
          </w:p>
          <w:p w14:paraId="2D5C9E5F" w14:textId="772E56D0" w:rsidR="00B722F8" w:rsidRPr="00B722F8" w:rsidRDefault="00B722F8" w:rsidP="00B722F8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B722F8" w:rsidRPr="003E3E85" w14:paraId="6023ED54" w14:textId="77777777" w:rsidTr="00B722F8">
        <w:trPr>
          <w:trHeight w:val="344"/>
        </w:trPr>
        <w:tc>
          <w:tcPr>
            <w:tcW w:w="3557" w:type="dxa"/>
          </w:tcPr>
          <w:p w14:paraId="0FD19ADA" w14:textId="77777777" w:rsidR="00B722F8" w:rsidRDefault="00B722F8" w:rsidP="00B722F8">
            <w:pPr>
              <w:tabs>
                <w:tab w:val="left" w:pos="2180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Grundrechtsartikel</w:t>
            </w:r>
            <w:r>
              <w:rPr>
                <w:rFonts w:ascii="Calibri" w:hAnsi="Calibri"/>
                <w:b/>
                <w:sz w:val="22"/>
                <w:szCs w:val="22"/>
              </w:rPr>
              <w:tab/>
            </w:r>
          </w:p>
          <w:p w14:paraId="59E0F6E0" w14:textId="7CCE4247" w:rsidR="00B722F8" w:rsidRPr="00B722F8" w:rsidRDefault="00B722F8" w:rsidP="00B722F8">
            <w:pPr>
              <w:tabs>
                <w:tab w:val="left" w:pos="218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8" w:type="dxa"/>
          </w:tcPr>
          <w:p w14:paraId="266BCC96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A)</w:t>
            </w:r>
          </w:p>
        </w:tc>
        <w:tc>
          <w:tcPr>
            <w:tcW w:w="479" w:type="dxa"/>
          </w:tcPr>
          <w:p w14:paraId="10946ED6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B)</w:t>
            </w:r>
          </w:p>
        </w:tc>
        <w:tc>
          <w:tcPr>
            <w:tcW w:w="478" w:type="dxa"/>
          </w:tcPr>
          <w:p w14:paraId="296CC124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C)</w:t>
            </w:r>
          </w:p>
        </w:tc>
        <w:tc>
          <w:tcPr>
            <w:tcW w:w="1640" w:type="dxa"/>
          </w:tcPr>
          <w:p w14:paraId="70EE9134" w14:textId="5CA836FF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Menschenrecht</w:t>
            </w:r>
          </w:p>
        </w:tc>
        <w:tc>
          <w:tcPr>
            <w:tcW w:w="1305" w:type="dxa"/>
          </w:tcPr>
          <w:p w14:paraId="0B4563B7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Bürgerrecht</w:t>
            </w:r>
          </w:p>
        </w:tc>
        <w:tc>
          <w:tcPr>
            <w:tcW w:w="1870" w:type="dxa"/>
          </w:tcPr>
          <w:p w14:paraId="000F25A5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 xml:space="preserve">Meine „Top Five“ </w:t>
            </w:r>
          </w:p>
        </w:tc>
      </w:tr>
      <w:tr w:rsidR="00B722F8" w:rsidRPr="003E3E85" w14:paraId="5A8B5988" w14:textId="77777777" w:rsidTr="00B722F8">
        <w:tc>
          <w:tcPr>
            <w:tcW w:w="3557" w:type="dxa"/>
          </w:tcPr>
          <w:p w14:paraId="5D5486CF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1: Schutz der Würde des Menschen</w:t>
            </w:r>
          </w:p>
          <w:p w14:paraId="0EC48BC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2532AC8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2410A39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2D60795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691C2C9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78E76DD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616E2B98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33C7F88" w14:textId="77777777" w:rsidTr="00B722F8">
        <w:tc>
          <w:tcPr>
            <w:tcW w:w="3557" w:type="dxa"/>
          </w:tcPr>
          <w:p w14:paraId="2EF6A527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Art.2: Recht auf Leben und körperliche Unversehrtheit</w:t>
            </w:r>
          </w:p>
          <w:p w14:paraId="472A8E7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46A8B8D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1C7AD6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7454231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5AD2AE3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5F72B99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4F45C8F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1F9CC777" w14:textId="77777777" w:rsidTr="00B722F8">
        <w:tc>
          <w:tcPr>
            <w:tcW w:w="3557" w:type="dxa"/>
          </w:tcPr>
          <w:p w14:paraId="02F55449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3: Gleichheit vor dem Gesetz</w:t>
            </w:r>
          </w:p>
          <w:p w14:paraId="18AF19C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07C0BE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01E0B6DF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24D42D5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7ADCB33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7FD3DD1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7DD6418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53A52286" w14:textId="77777777" w:rsidTr="00B722F8">
        <w:tc>
          <w:tcPr>
            <w:tcW w:w="3557" w:type="dxa"/>
          </w:tcPr>
          <w:p w14:paraId="5C9CD79A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4: Glaubens- und Bekenntnisfreiheit</w:t>
            </w:r>
          </w:p>
          <w:p w14:paraId="080811B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389BE94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05210A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7756B7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54D076B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5C66CD1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6ED745F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1ADE2E64" w14:textId="77777777" w:rsidTr="00B722F8">
        <w:tc>
          <w:tcPr>
            <w:tcW w:w="3557" w:type="dxa"/>
          </w:tcPr>
          <w:p w14:paraId="012A5543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5: Meinungsfreiheit</w:t>
            </w:r>
          </w:p>
          <w:p w14:paraId="5015920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668EFFB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6F4DC2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AADD73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0A267B8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015CB68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5CD2B7B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7167B6C8" w14:textId="77777777" w:rsidTr="00B722F8">
        <w:tc>
          <w:tcPr>
            <w:tcW w:w="3557" w:type="dxa"/>
          </w:tcPr>
          <w:p w14:paraId="58A66188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6: Schutz von Ehe und Familie</w:t>
            </w:r>
          </w:p>
          <w:p w14:paraId="01F888E2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36A7FDD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65C24D1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6A1370D8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06DD0F5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69A28CF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C07C6F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EF19E1D" w14:textId="77777777" w:rsidTr="00B722F8">
        <w:tc>
          <w:tcPr>
            <w:tcW w:w="3557" w:type="dxa"/>
          </w:tcPr>
          <w:p w14:paraId="32DC0F71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8: Versammlungsfreiheit</w:t>
            </w:r>
          </w:p>
          <w:p w14:paraId="3F49346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766BF86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272689D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0C8232D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79E5AEC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7B701E5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748625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0A42849F" w14:textId="77777777" w:rsidTr="00B722F8">
        <w:tc>
          <w:tcPr>
            <w:tcW w:w="3557" w:type="dxa"/>
          </w:tcPr>
          <w:p w14:paraId="264B97B4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9: Vereinigungsfreiheit</w:t>
            </w:r>
          </w:p>
          <w:p w14:paraId="3D078DB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65D4573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E2363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EB2C2C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3AE62BB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2B28283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3E9C38F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3D6D686" w14:textId="77777777" w:rsidTr="00B722F8">
        <w:tc>
          <w:tcPr>
            <w:tcW w:w="3557" w:type="dxa"/>
          </w:tcPr>
          <w:p w14:paraId="34E68B46" w14:textId="49146CDD" w:rsidR="00B722F8" w:rsidRDefault="00B722F8" w:rsidP="004F759A">
            <w:pPr>
              <w:jc w:val="left"/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10: Brief-, Post- und Fernmelde</w:t>
            </w:r>
            <w:r w:rsidR="004F759A">
              <w:rPr>
                <w:rFonts w:ascii="Calibri" w:hAnsi="Calibri"/>
              </w:rPr>
              <w:t xml:space="preserve">-       </w:t>
            </w:r>
            <w:proofErr w:type="spellStart"/>
            <w:r w:rsidRPr="003E3E85">
              <w:rPr>
                <w:rFonts w:ascii="Calibri" w:hAnsi="Calibri"/>
              </w:rPr>
              <w:t>geheimnis</w:t>
            </w:r>
            <w:proofErr w:type="spellEnd"/>
          </w:p>
          <w:p w14:paraId="0B79C92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5A26DD5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2007573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54A87F7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5F2EC67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20804242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737AA9F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05CDA63A" w14:textId="77777777" w:rsidTr="00B722F8">
        <w:tc>
          <w:tcPr>
            <w:tcW w:w="3557" w:type="dxa"/>
          </w:tcPr>
          <w:p w14:paraId="23F0A747" w14:textId="77777777" w:rsidR="00B722F8" w:rsidRDefault="00B722F8" w:rsidP="00B722F8">
            <w:pPr>
              <w:rPr>
                <w:rFonts w:ascii="Calibri" w:hAnsi="Calibri"/>
                <w:b/>
              </w:rPr>
            </w:pPr>
            <w:r w:rsidRPr="003E3E85">
              <w:rPr>
                <w:rFonts w:ascii="Calibri" w:hAnsi="Calibri"/>
              </w:rPr>
              <w:t xml:space="preserve">Art. 11: Recht auf </w:t>
            </w:r>
            <w:r w:rsidRPr="000C410E">
              <w:rPr>
                <w:rFonts w:ascii="Calibri" w:hAnsi="Calibri"/>
                <w:b/>
              </w:rPr>
              <w:t>Freizügigkeit*</w:t>
            </w:r>
          </w:p>
          <w:p w14:paraId="624E050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66243DF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7699402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85FC67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1D4D0CAF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2FEC666C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B2216B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5DCD0D99" w14:textId="77777777" w:rsidTr="00B722F8">
        <w:tc>
          <w:tcPr>
            <w:tcW w:w="3557" w:type="dxa"/>
          </w:tcPr>
          <w:p w14:paraId="3D6EA057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12: Freiheit der Berufswahl</w:t>
            </w:r>
          </w:p>
          <w:p w14:paraId="5809F5F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12D955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CC7F71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3E5DF85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360C8E5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1ABDD26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7F3CE29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09E6826E" w14:textId="77777777" w:rsidTr="00B722F8">
        <w:tc>
          <w:tcPr>
            <w:tcW w:w="3557" w:type="dxa"/>
          </w:tcPr>
          <w:p w14:paraId="1E8F8B83" w14:textId="77777777" w:rsidR="00B722F8" w:rsidRDefault="00B722F8" w:rsidP="00B722F8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3E3E85">
              <w:rPr>
                <w:rFonts w:ascii="Calibri" w:hAnsi="Calibri"/>
              </w:rPr>
              <w:t>Art. 13: Unverletzlichkeit der Wohnung</w:t>
            </w:r>
            <w:r w:rsidRPr="003E3E85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03E7EDC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7399557C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C717BB8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08A41D7C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1B0BD72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304969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0B6702E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29AAD84D" w14:textId="77777777" w:rsidTr="00B722F8">
        <w:tc>
          <w:tcPr>
            <w:tcW w:w="3557" w:type="dxa"/>
          </w:tcPr>
          <w:p w14:paraId="6B265FC5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17: Petitionsrecht</w:t>
            </w:r>
          </w:p>
          <w:p w14:paraId="3A34F00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BE9A9F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6E2B408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0C56566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673E6B0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609D377F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0A66ED5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2F6CA63" w14:textId="77777777" w:rsidTr="00B722F8">
        <w:trPr>
          <w:trHeight w:val="645"/>
        </w:trPr>
        <w:tc>
          <w:tcPr>
            <w:tcW w:w="3557" w:type="dxa"/>
          </w:tcPr>
          <w:p w14:paraId="26E6A281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 xml:space="preserve">Art. 20 Abs. 2 und 4 GG:  </w:t>
            </w:r>
          </w:p>
          <w:p w14:paraId="1A38CB55" w14:textId="1D1E1A60" w:rsidR="00B722F8" w:rsidRPr="003E3E85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Volkssouveränität, Widerstandsrecht</w:t>
            </w:r>
          </w:p>
        </w:tc>
        <w:tc>
          <w:tcPr>
            <w:tcW w:w="418" w:type="dxa"/>
          </w:tcPr>
          <w:p w14:paraId="0FDD28B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326EB33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5BDF1A0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18F75E5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64EAB52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B345D9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3A23ECE7" w14:textId="77777777" w:rsidTr="00B722F8">
        <w:tc>
          <w:tcPr>
            <w:tcW w:w="3557" w:type="dxa"/>
          </w:tcPr>
          <w:p w14:paraId="10BF06B8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38: Wahlrecht</w:t>
            </w:r>
          </w:p>
          <w:p w14:paraId="0B7170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9FB65C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C7D269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83F374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3C380A9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4CFA0E8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300B3CB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</w:tbl>
    <w:p w14:paraId="67868D7B" w14:textId="77777777" w:rsidR="00B722F8" w:rsidRPr="00B722F8" w:rsidRDefault="00B722F8" w:rsidP="00B722F8">
      <w:pPr>
        <w:rPr>
          <w:rFonts w:ascii="Calibri" w:hAnsi="Calibri" w:cs="Times New Roman"/>
        </w:rPr>
      </w:pPr>
    </w:p>
    <w:sectPr w:rsidR="00B722F8" w:rsidRPr="00B722F8" w:rsidSect="00B722F8">
      <w:headerReference w:type="default" r:id="rId8"/>
      <w:footerReference w:type="even" r:id="rId9"/>
      <w:footerReference w:type="default" r:id="rId10"/>
      <w:pgSz w:w="11901" w:h="16817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15462" w14:textId="77777777" w:rsidR="00B30149" w:rsidRDefault="00B30149" w:rsidP="006667BC">
      <w:pPr>
        <w:spacing w:after="0" w:line="240" w:lineRule="auto"/>
      </w:pPr>
      <w:r>
        <w:separator/>
      </w:r>
    </w:p>
    <w:p w14:paraId="282F1190" w14:textId="77777777" w:rsidR="00B30149" w:rsidRDefault="00B30149"/>
  </w:endnote>
  <w:endnote w:type="continuationSeparator" w:id="0">
    <w:p w14:paraId="0D224796" w14:textId="77777777" w:rsidR="00B30149" w:rsidRDefault="00B30149" w:rsidP="006667BC">
      <w:pPr>
        <w:spacing w:after="0" w:line="240" w:lineRule="auto"/>
      </w:pPr>
      <w:r>
        <w:continuationSeparator/>
      </w:r>
    </w:p>
    <w:p w14:paraId="772101F5" w14:textId="77777777" w:rsidR="00B30149" w:rsidRDefault="00B30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charset w:val="00"/>
    <w:family w:val="auto"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89989480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7C5556" w14:textId="52596585" w:rsidR="00B722F8" w:rsidRDefault="00B722F8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ED4B6FA" w14:textId="77777777" w:rsidR="00B722F8" w:rsidRDefault="00B722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83804365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3D2E7D" w14:textId="6D15C34C" w:rsidR="00B722F8" w:rsidRDefault="00B722F8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8F71715" w14:textId="77777777" w:rsidR="00B722F8" w:rsidRDefault="00B722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3CF54" w14:textId="77777777" w:rsidR="00B30149" w:rsidRDefault="00B30149" w:rsidP="006667BC">
      <w:pPr>
        <w:spacing w:after="0" w:line="240" w:lineRule="auto"/>
      </w:pPr>
      <w:r>
        <w:separator/>
      </w:r>
    </w:p>
    <w:p w14:paraId="1635D4E3" w14:textId="77777777" w:rsidR="00B30149" w:rsidRDefault="00B30149"/>
  </w:footnote>
  <w:footnote w:type="continuationSeparator" w:id="0">
    <w:p w14:paraId="44FB1423" w14:textId="77777777" w:rsidR="00B30149" w:rsidRDefault="00B30149" w:rsidP="006667BC">
      <w:pPr>
        <w:spacing w:after="0" w:line="240" w:lineRule="auto"/>
      </w:pPr>
      <w:r>
        <w:continuationSeparator/>
      </w:r>
    </w:p>
    <w:p w14:paraId="6F404D91" w14:textId="77777777" w:rsidR="00B30149" w:rsidRDefault="00B30149"/>
  </w:footnote>
  <w:footnote w:id="1">
    <w:p w14:paraId="53AA5279" w14:textId="4EE81736" w:rsidR="00791ADB" w:rsidRPr="008B2DC7" w:rsidRDefault="00791ADB" w:rsidP="000B1846">
      <w:pPr>
        <w:pStyle w:val="Kommentartext"/>
        <w:jc w:val="left"/>
        <w:rPr>
          <w:rFonts w:ascii="Calibri" w:hAnsi="Calibri" w:cs="Calibri"/>
          <w:sz w:val="18"/>
          <w:szCs w:val="18"/>
        </w:rPr>
      </w:pPr>
      <w:r w:rsidRPr="008B2DC7">
        <w:rPr>
          <w:rStyle w:val="Funotenzeichen"/>
          <w:rFonts w:ascii="Calibri" w:hAnsi="Calibri" w:cs="Calibri"/>
          <w:sz w:val="18"/>
          <w:szCs w:val="18"/>
        </w:rPr>
        <w:footnoteRef/>
      </w:r>
      <w:r w:rsidRPr="008B2DC7">
        <w:rPr>
          <w:rFonts w:ascii="Calibri" w:hAnsi="Calibri" w:cs="Calibri"/>
          <w:sz w:val="18"/>
          <w:szCs w:val="18"/>
        </w:rPr>
        <w:t xml:space="preserve"> So wies das Bundesverfassungsgericht darauf hin, dass </w:t>
      </w:r>
      <w:r w:rsidR="004F759A">
        <w:rPr>
          <w:rFonts w:ascii="Calibri" w:hAnsi="Calibri" w:cs="Calibri"/>
          <w:sz w:val="18"/>
          <w:szCs w:val="18"/>
        </w:rPr>
        <w:t>„</w:t>
      </w:r>
      <w:r w:rsidRPr="008B2DC7">
        <w:rPr>
          <w:rFonts w:ascii="Calibri" w:hAnsi="Calibri" w:cs="Calibri"/>
          <w:sz w:val="18"/>
          <w:szCs w:val="18"/>
        </w:rPr>
        <w:t xml:space="preserve">für Menschen […] ein Mindestmaß an Teilhabe am gesellschaftlichen, kulturellen und politischen Leben unerlässlich“ sei. Hier verwies es auf Art. 1 Abs. 1 GG und entschied, dass die Regelleistungen nach SGB II ("Hartz IV- Gesetz") zu gering seien. Vgl. BVerfG, Urteil des Ersten Senats vom 09. Februar 2010 - 1 BvL 1/09 -, </w:t>
      </w:r>
      <w:proofErr w:type="spellStart"/>
      <w:r w:rsidRPr="008B2DC7">
        <w:rPr>
          <w:rFonts w:ascii="Calibri" w:hAnsi="Calibri" w:cs="Calibri"/>
          <w:sz w:val="18"/>
          <w:szCs w:val="18"/>
        </w:rPr>
        <w:t>Rn</w:t>
      </w:r>
      <w:proofErr w:type="spellEnd"/>
      <w:r w:rsidRPr="008B2DC7">
        <w:rPr>
          <w:rFonts w:ascii="Calibri" w:hAnsi="Calibri" w:cs="Calibri"/>
          <w:sz w:val="18"/>
          <w:szCs w:val="18"/>
        </w:rPr>
        <w:t xml:space="preserve">. (1-220), unter: http://www.bverfg.de/e/ls20100209_1bvl000109.html. (zuletzt: </w:t>
      </w:r>
      <w:r w:rsidR="001A44C0">
        <w:rPr>
          <w:rFonts w:ascii="Calibri" w:hAnsi="Calibri" w:cs="Calibri"/>
          <w:sz w:val="18"/>
          <w:szCs w:val="18"/>
        </w:rPr>
        <w:t>29.07.2025</w:t>
      </w:r>
      <w:r w:rsidRPr="008B2DC7">
        <w:rPr>
          <w:rFonts w:ascii="Calibri" w:hAnsi="Calibri" w:cs="Calibri"/>
          <w:sz w:val="18"/>
          <w:szCs w:val="18"/>
        </w:rPr>
        <w:t>).</w:t>
      </w:r>
    </w:p>
  </w:footnote>
  <w:footnote w:id="2">
    <w:p w14:paraId="482AD77B" w14:textId="68B8B633" w:rsidR="00791ADB" w:rsidRPr="008B2DC7" w:rsidRDefault="00791ADB" w:rsidP="000B1846">
      <w:pPr>
        <w:pStyle w:val="Funotentext"/>
        <w:jc w:val="left"/>
        <w:rPr>
          <w:rFonts w:ascii="Calibri" w:hAnsi="Calibri" w:cs="Calibri"/>
          <w:sz w:val="18"/>
          <w:szCs w:val="18"/>
        </w:rPr>
      </w:pPr>
      <w:r w:rsidRPr="008B2DC7">
        <w:rPr>
          <w:rStyle w:val="Funotenzeichen"/>
          <w:rFonts w:ascii="Calibri" w:hAnsi="Calibri" w:cs="Calibri"/>
          <w:sz w:val="18"/>
          <w:szCs w:val="18"/>
        </w:rPr>
        <w:footnoteRef/>
      </w:r>
      <w:r w:rsidRPr="008B2DC7">
        <w:rPr>
          <w:rFonts w:ascii="Calibri" w:hAnsi="Calibri" w:cs="Calibri"/>
          <w:sz w:val="18"/>
          <w:szCs w:val="18"/>
        </w:rPr>
        <w:t xml:space="preserve"> Als </w:t>
      </w:r>
      <w:r w:rsidRPr="008B2DC7">
        <w:rPr>
          <w:rFonts w:ascii="Calibri" w:hAnsi="Calibri" w:cs="Calibri"/>
          <w:i/>
          <w:iCs/>
          <w:sz w:val="18"/>
          <w:szCs w:val="18"/>
        </w:rPr>
        <w:t>Grundrechte</w:t>
      </w:r>
      <w:r w:rsidRPr="008B2DC7">
        <w:rPr>
          <w:rFonts w:ascii="Calibri" w:hAnsi="Calibri" w:cs="Calibri"/>
          <w:sz w:val="18"/>
          <w:szCs w:val="18"/>
        </w:rPr>
        <w:t xml:space="preserve"> gelten neben den Artikeln 1–19 GG auch Art. 20 Abs. 2 und 4 GG, Art</w:t>
      </w:r>
      <w:r w:rsidRPr="00BD01F7">
        <w:rPr>
          <w:rFonts w:ascii="Calibri" w:hAnsi="Calibri" w:cs="Calibri"/>
          <w:sz w:val="18"/>
          <w:szCs w:val="18"/>
        </w:rPr>
        <w:t xml:space="preserve">. 33 (Zugang zu öffentlichen Ämtern),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 xml:space="preserve">38 (Wahlrecht),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 xml:space="preserve">101 (Recht auf gesetzlichen Richter),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 xml:space="preserve">103 (Anspruch auf rechtliches Gehör) und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>104 GG (Schutz vor willkürlichem Freiheitsentzug).</w:t>
      </w:r>
      <w:r w:rsidRPr="008B2DC7">
        <w:rPr>
          <w:rFonts w:ascii="Calibri" w:hAnsi="Calibri" w:cs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E3399" w14:textId="62E7F6CF" w:rsidR="00791ADB" w:rsidRDefault="00791ADB" w:rsidP="004C69C7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61824" behindDoc="1" locked="0" layoutInCell="1" allowOverlap="1" wp14:anchorId="27DFF30E" wp14:editId="7EEFD00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>Modul 1</w:t>
    </w:r>
    <w:r>
      <w:rPr>
        <w:rFonts w:ascii="Calibri" w:hAnsi="Calibri"/>
        <w:b/>
      </w:rPr>
      <w:t xml:space="preserve"> – </w:t>
    </w:r>
    <w:r w:rsidRPr="003E7988">
      <w:rPr>
        <w:rFonts w:ascii="Calibri" w:hAnsi="Calibri"/>
        <w:b/>
      </w:rPr>
      <w:t xml:space="preserve">Demokratie und </w:t>
    </w:r>
    <w:r w:rsidRPr="00EE5FD6">
      <w:rPr>
        <w:rFonts w:ascii="Calibri" w:hAnsi="Calibri"/>
        <w:b/>
      </w:rPr>
      <w:t>Grundrechte</w:t>
    </w:r>
  </w:p>
  <w:p w14:paraId="225AB0DA" w14:textId="77777777" w:rsidR="0016327D" w:rsidRDefault="0016327D" w:rsidP="004C69C7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</w:t>
    </w:r>
    <w:r w:rsidR="00791ADB">
      <w:rPr>
        <w:rFonts w:ascii="Calibri" w:hAnsi="Calibri"/>
        <w:b/>
      </w:rPr>
      <w:t>Was ist das Grundgesetz und was hat es mit mir zu tun?</w:t>
    </w:r>
    <w:r>
      <w:rPr>
        <w:rFonts w:ascii="Calibri" w:hAnsi="Calibri"/>
        <w:b/>
      </w:rPr>
      <w:t xml:space="preserve"> </w:t>
    </w:r>
  </w:p>
  <w:p w14:paraId="3A7FF558" w14:textId="0403D6F9" w:rsidR="0016327D" w:rsidRPr="0016327D" w:rsidRDefault="0016327D" w:rsidP="004C69C7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800349109">
    <w:abstractNumId w:val="24"/>
  </w:num>
  <w:num w:numId="2" w16cid:durableId="213933770">
    <w:abstractNumId w:val="24"/>
  </w:num>
  <w:num w:numId="3" w16cid:durableId="994185092">
    <w:abstractNumId w:val="42"/>
  </w:num>
  <w:num w:numId="4" w16cid:durableId="1251085355">
    <w:abstractNumId w:val="19"/>
  </w:num>
  <w:num w:numId="5" w16cid:durableId="995062607">
    <w:abstractNumId w:val="34"/>
  </w:num>
  <w:num w:numId="6" w16cid:durableId="1429621210">
    <w:abstractNumId w:val="51"/>
  </w:num>
  <w:num w:numId="7" w16cid:durableId="2136557902">
    <w:abstractNumId w:val="45"/>
  </w:num>
  <w:num w:numId="8" w16cid:durableId="1876773071">
    <w:abstractNumId w:val="2"/>
  </w:num>
  <w:num w:numId="9" w16cid:durableId="334770490">
    <w:abstractNumId w:val="32"/>
  </w:num>
  <w:num w:numId="10" w16cid:durableId="1302687104">
    <w:abstractNumId w:val="35"/>
  </w:num>
  <w:num w:numId="11" w16cid:durableId="1244334282">
    <w:abstractNumId w:val="38"/>
  </w:num>
  <w:num w:numId="12" w16cid:durableId="514002353">
    <w:abstractNumId w:val="40"/>
  </w:num>
  <w:num w:numId="13" w16cid:durableId="2058775795">
    <w:abstractNumId w:val="39"/>
  </w:num>
  <w:num w:numId="14" w16cid:durableId="1320962219">
    <w:abstractNumId w:val="31"/>
  </w:num>
  <w:num w:numId="15" w16cid:durableId="84888618">
    <w:abstractNumId w:val="44"/>
  </w:num>
  <w:num w:numId="16" w16cid:durableId="242110425">
    <w:abstractNumId w:val="1"/>
  </w:num>
  <w:num w:numId="17" w16cid:durableId="60980781">
    <w:abstractNumId w:val="48"/>
  </w:num>
  <w:num w:numId="18" w16cid:durableId="2099476584">
    <w:abstractNumId w:val="46"/>
  </w:num>
  <w:num w:numId="19" w16cid:durableId="1536964442">
    <w:abstractNumId w:val="43"/>
  </w:num>
  <w:num w:numId="20" w16cid:durableId="649946772">
    <w:abstractNumId w:val="20"/>
  </w:num>
  <w:num w:numId="21" w16cid:durableId="999190202">
    <w:abstractNumId w:val="52"/>
  </w:num>
  <w:num w:numId="22" w16cid:durableId="1280334200">
    <w:abstractNumId w:val="29"/>
  </w:num>
  <w:num w:numId="23" w16cid:durableId="174617176">
    <w:abstractNumId w:val="22"/>
  </w:num>
  <w:num w:numId="24" w16cid:durableId="1825582639">
    <w:abstractNumId w:val="50"/>
  </w:num>
  <w:num w:numId="25" w16cid:durableId="1466042198">
    <w:abstractNumId w:val="26"/>
  </w:num>
  <w:num w:numId="26" w16cid:durableId="1186090369">
    <w:abstractNumId w:val="41"/>
  </w:num>
  <w:num w:numId="27" w16cid:durableId="335305839">
    <w:abstractNumId w:val="4"/>
  </w:num>
  <w:num w:numId="28" w16cid:durableId="1854296392">
    <w:abstractNumId w:val="10"/>
  </w:num>
  <w:num w:numId="29" w16cid:durableId="431242798">
    <w:abstractNumId w:val="27"/>
  </w:num>
  <w:num w:numId="30" w16cid:durableId="1959724069">
    <w:abstractNumId w:val="30"/>
  </w:num>
  <w:num w:numId="31" w16cid:durableId="1319990914">
    <w:abstractNumId w:val="11"/>
  </w:num>
  <w:num w:numId="32" w16cid:durableId="2120947653">
    <w:abstractNumId w:val="8"/>
  </w:num>
  <w:num w:numId="33" w16cid:durableId="158931977">
    <w:abstractNumId w:val="17"/>
  </w:num>
  <w:num w:numId="34" w16cid:durableId="479419120">
    <w:abstractNumId w:val="15"/>
  </w:num>
  <w:num w:numId="35" w16cid:durableId="777607002">
    <w:abstractNumId w:val="7"/>
  </w:num>
  <w:num w:numId="36" w16cid:durableId="1948925805">
    <w:abstractNumId w:val="3"/>
  </w:num>
  <w:num w:numId="37" w16cid:durableId="832452081">
    <w:abstractNumId w:val="18"/>
  </w:num>
  <w:num w:numId="38" w16cid:durableId="99496436">
    <w:abstractNumId w:val="49"/>
  </w:num>
  <w:num w:numId="39" w16cid:durableId="1888955957">
    <w:abstractNumId w:val="23"/>
  </w:num>
  <w:num w:numId="40" w16cid:durableId="900141072">
    <w:abstractNumId w:val="25"/>
  </w:num>
  <w:num w:numId="41" w16cid:durableId="441649305">
    <w:abstractNumId w:val="0"/>
  </w:num>
  <w:num w:numId="42" w16cid:durableId="1228227690">
    <w:abstractNumId w:val="28"/>
  </w:num>
  <w:num w:numId="43" w16cid:durableId="25984410">
    <w:abstractNumId w:val="13"/>
  </w:num>
  <w:num w:numId="44" w16cid:durableId="1602881389">
    <w:abstractNumId w:val="9"/>
  </w:num>
  <w:num w:numId="45" w16cid:durableId="1026173729">
    <w:abstractNumId w:val="12"/>
  </w:num>
  <w:num w:numId="46" w16cid:durableId="13920113">
    <w:abstractNumId w:val="47"/>
  </w:num>
  <w:num w:numId="47" w16cid:durableId="114762246">
    <w:abstractNumId w:val="5"/>
  </w:num>
  <w:num w:numId="48" w16cid:durableId="340662900">
    <w:abstractNumId w:val="33"/>
  </w:num>
  <w:num w:numId="49" w16cid:durableId="1981183489">
    <w:abstractNumId w:val="6"/>
  </w:num>
  <w:num w:numId="50" w16cid:durableId="1322737379">
    <w:abstractNumId w:val="37"/>
  </w:num>
  <w:num w:numId="51" w16cid:durableId="2043046010">
    <w:abstractNumId w:val="36"/>
  </w:num>
  <w:num w:numId="52" w16cid:durableId="1584755357">
    <w:abstractNumId w:val="21"/>
  </w:num>
  <w:num w:numId="53" w16cid:durableId="1196576132">
    <w:abstractNumId w:val="16"/>
  </w:num>
  <w:num w:numId="54" w16cid:durableId="548885545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475D"/>
    <w:rsid w:val="000361B2"/>
    <w:rsid w:val="00037FCC"/>
    <w:rsid w:val="00040191"/>
    <w:rsid w:val="000402D0"/>
    <w:rsid w:val="000455D2"/>
    <w:rsid w:val="00052E1B"/>
    <w:rsid w:val="00055C3F"/>
    <w:rsid w:val="00061B54"/>
    <w:rsid w:val="00061C0E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1846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327D"/>
    <w:rsid w:val="00167870"/>
    <w:rsid w:val="00177FDA"/>
    <w:rsid w:val="00184DB9"/>
    <w:rsid w:val="00184F2E"/>
    <w:rsid w:val="001A4210"/>
    <w:rsid w:val="001A44C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2B99"/>
    <w:rsid w:val="002F4B63"/>
    <w:rsid w:val="002F580D"/>
    <w:rsid w:val="003270A8"/>
    <w:rsid w:val="0033596F"/>
    <w:rsid w:val="00351BF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1627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81BAB"/>
    <w:rsid w:val="00493D42"/>
    <w:rsid w:val="00497C95"/>
    <w:rsid w:val="004A5B9A"/>
    <w:rsid w:val="004C69C7"/>
    <w:rsid w:val="004D235B"/>
    <w:rsid w:val="004D56F8"/>
    <w:rsid w:val="004E26D7"/>
    <w:rsid w:val="004F1101"/>
    <w:rsid w:val="004F759A"/>
    <w:rsid w:val="00514B76"/>
    <w:rsid w:val="00522254"/>
    <w:rsid w:val="00523683"/>
    <w:rsid w:val="00527A29"/>
    <w:rsid w:val="00544523"/>
    <w:rsid w:val="0054488B"/>
    <w:rsid w:val="005562D4"/>
    <w:rsid w:val="0057009B"/>
    <w:rsid w:val="005812C3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1778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3E31"/>
    <w:rsid w:val="00775BED"/>
    <w:rsid w:val="00785113"/>
    <w:rsid w:val="00786AFF"/>
    <w:rsid w:val="00790B51"/>
    <w:rsid w:val="00791ADB"/>
    <w:rsid w:val="00792C91"/>
    <w:rsid w:val="00792DEA"/>
    <w:rsid w:val="007C72ED"/>
    <w:rsid w:val="007D0141"/>
    <w:rsid w:val="007D31C2"/>
    <w:rsid w:val="007D5D93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2B20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B3B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D7593"/>
    <w:rsid w:val="00AE0967"/>
    <w:rsid w:val="00B007C8"/>
    <w:rsid w:val="00B16694"/>
    <w:rsid w:val="00B30149"/>
    <w:rsid w:val="00B324CA"/>
    <w:rsid w:val="00B34F75"/>
    <w:rsid w:val="00B3790E"/>
    <w:rsid w:val="00B50851"/>
    <w:rsid w:val="00B55737"/>
    <w:rsid w:val="00B621C7"/>
    <w:rsid w:val="00B62880"/>
    <w:rsid w:val="00B722F8"/>
    <w:rsid w:val="00B75958"/>
    <w:rsid w:val="00B8497B"/>
    <w:rsid w:val="00BA0BB7"/>
    <w:rsid w:val="00BA2094"/>
    <w:rsid w:val="00BA28F5"/>
    <w:rsid w:val="00BB5CCD"/>
    <w:rsid w:val="00BB6785"/>
    <w:rsid w:val="00BC58A0"/>
    <w:rsid w:val="00BD01F7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6DB0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41A17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1AA7AB"/>
  <w15:docId w15:val="{72766C39-5FF7-564A-85EE-CD623805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791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9AE83E-F2C5-B14A-9E03-4E3D1053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6</cp:revision>
  <cp:lastPrinted>2020-09-11T09:08:00Z</cp:lastPrinted>
  <dcterms:created xsi:type="dcterms:W3CDTF">2020-09-11T09:08:00Z</dcterms:created>
  <dcterms:modified xsi:type="dcterms:W3CDTF">2025-07-29T06:45:00Z</dcterms:modified>
</cp:coreProperties>
</file>